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084D" w14:textId="29BB7661" w:rsidR="006778A7" w:rsidRPr="006778A7" w:rsidRDefault="00A37E0A" w:rsidP="006778A7">
      <w:pPr>
        <w:pStyle w:val="Rubrik2"/>
        <w:rPr>
          <w:i w:val="0"/>
        </w:rPr>
      </w:pPr>
      <w:bookmarkStart w:id="0" w:name="_Toc373087119"/>
      <w:bookmarkStart w:id="1" w:name="_Toc373087218"/>
      <w:bookmarkStart w:id="2" w:name="_Toc373087303"/>
      <w:bookmarkStart w:id="3" w:name="_Toc373159208"/>
      <w:bookmarkStart w:id="4" w:name="_Toc373161033"/>
      <w:bookmarkStart w:id="5" w:name="_GoBack"/>
      <w:bookmarkEnd w:id="5"/>
      <w:r>
        <w:rPr>
          <w:i w:val="0"/>
        </w:rPr>
        <w:t>Ansökan om ver</w:t>
      </w:r>
      <w:r w:rsidR="006778A7" w:rsidRPr="006778A7">
        <w:rPr>
          <w:i w:val="0"/>
        </w:rPr>
        <w:t xml:space="preserve">ifikat </w:t>
      </w:r>
      <w:r>
        <w:rPr>
          <w:i w:val="0"/>
        </w:rPr>
        <w:t xml:space="preserve">enligt </w:t>
      </w:r>
      <w:r w:rsidR="006778A7" w:rsidRPr="006778A7">
        <w:rPr>
          <w:i w:val="0"/>
        </w:rPr>
        <w:t>FEBY1</w:t>
      </w:r>
      <w:bookmarkEnd w:id="0"/>
      <w:bookmarkEnd w:id="1"/>
      <w:bookmarkEnd w:id="2"/>
      <w:r>
        <w:rPr>
          <w:i w:val="0"/>
        </w:rPr>
        <w:t>8</w:t>
      </w:r>
      <w:bookmarkEnd w:id="3"/>
      <w:bookmarkEnd w:id="4"/>
    </w:p>
    <w:p w14:paraId="0B8A16E1" w14:textId="6725D322" w:rsidR="006778A7" w:rsidRDefault="006778A7" w:rsidP="006778A7">
      <w:r>
        <w:t xml:space="preserve">Byggnader som </w:t>
      </w:r>
      <w:r w:rsidR="00A37E0A">
        <w:t>är certifierad enligt</w:t>
      </w:r>
      <w:r>
        <w:t xml:space="preserve"> FEBY</w:t>
      </w:r>
      <w:r w:rsidR="00A37E0A">
        <w:t>18 kan verifieras utifrån mätresultat för årsenergi på</w:t>
      </w:r>
      <w:r>
        <w:t xml:space="preserve"> uppförd byggnad. </w:t>
      </w:r>
    </w:p>
    <w:p w14:paraId="4B9C6DB6" w14:textId="77777777" w:rsidR="006778A7" w:rsidRDefault="006778A7" w:rsidP="006778A7"/>
    <w:p w14:paraId="14292CC5" w14:textId="28A42F1E" w:rsidR="00A37E0A" w:rsidRDefault="00A37E0A" w:rsidP="00A37E0A">
      <w:r>
        <w:t>Energiverifikatet ska visa att byggnadens energideklarerade EP</w:t>
      </w:r>
      <w:r w:rsidRPr="00744330">
        <w:rPr>
          <w:vertAlign w:val="subscript"/>
        </w:rPr>
        <w:t>PET</w:t>
      </w:r>
      <w:r>
        <w:t xml:space="preserve"> är lika eller lägre än det värde där byggnaden precis klarar klassningskravet den är certifierad för. EP</w:t>
      </w:r>
      <w:r w:rsidRPr="00744330">
        <w:rPr>
          <w:vertAlign w:val="subscript"/>
        </w:rPr>
        <w:t>PET</w:t>
      </w:r>
      <w:r>
        <w:t xml:space="preserve"> baseras på mätvärden som korrigeras enligt Boverkets anvisningar i tillämplig BEN-version.</w:t>
      </w:r>
    </w:p>
    <w:p w14:paraId="0AA74920" w14:textId="77777777" w:rsidR="00A37E0A" w:rsidRDefault="00A37E0A" w:rsidP="00A37E0A"/>
    <w:p w14:paraId="4EAD1602" w14:textId="6958B431" w:rsidR="00A37E0A" w:rsidRDefault="00A37E0A" w:rsidP="00A37E0A">
      <w:r>
        <w:t xml:space="preserve">Kravet för en </w:t>
      </w:r>
      <w:r w:rsidRPr="008B3444">
        <w:rPr>
          <w:u w:val="single"/>
        </w:rPr>
        <w:t>elvärmd</w:t>
      </w:r>
      <w:r>
        <w:t xml:space="preserve"> byggnad uppfylls om uppmätt och normaliserat värde för köpt el är lägre eller lika med det krav på årsenergi som gäller i FEBY18 för den klassning som certifikatet anger.</w:t>
      </w:r>
    </w:p>
    <w:p w14:paraId="61322C35" w14:textId="77777777" w:rsidR="00A37E0A" w:rsidRDefault="00A37E0A" w:rsidP="00A37E0A"/>
    <w:p w14:paraId="5AEE881F" w14:textId="3A41BA28" w:rsidR="006B04E9" w:rsidRDefault="006B04E9" w:rsidP="006B04E9">
      <w:r>
        <w:t>Veri</w:t>
      </w:r>
      <w:r w:rsidR="005F265C">
        <w:t>fika</w:t>
      </w:r>
      <w:r w:rsidR="00D254C4">
        <w:t>tet</w:t>
      </w:r>
      <w:r w:rsidR="00A37E0A">
        <w:t xml:space="preserve"> </w:t>
      </w:r>
      <w:r w:rsidR="00D254C4">
        <w:t>baseras på</w:t>
      </w:r>
      <w:r w:rsidR="00A37E0A">
        <w:t xml:space="preserve"> </w:t>
      </w:r>
      <w:r w:rsidR="00D254C4">
        <w:t xml:space="preserve">uppmätt </w:t>
      </w:r>
      <w:r>
        <w:t xml:space="preserve">årsenergi </w:t>
      </w:r>
      <w:r w:rsidR="00D254C4">
        <w:t>som</w:t>
      </w:r>
      <w:r>
        <w:t xml:space="preserve"> korrigerats enligt Boverkets anvisningar.</w:t>
      </w:r>
      <w:r w:rsidR="00D254C4">
        <w:t xml:space="preserve"> Därutöver ska mätprotokoll för ljud, täthet och luftflöde bifogas. </w:t>
      </w:r>
    </w:p>
    <w:p w14:paraId="2A4DCE1A" w14:textId="068F63EE" w:rsidR="005F265C" w:rsidRDefault="005F265C" w:rsidP="005F265C">
      <w:r>
        <w:t xml:space="preserve"> </w:t>
      </w:r>
    </w:p>
    <w:p w14:paraId="1DA64141" w14:textId="0A30A1DF" w:rsidR="005F265C" w:rsidRDefault="005F265C" w:rsidP="005F265C">
      <w:r>
        <w:t xml:space="preserve">För godkänt </w:t>
      </w:r>
      <w:r w:rsidR="00D254C4">
        <w:t>ver</w:t>
      </w:r>
      <w:r>
        <w:t>ifikat får man:</w:t>
      </w:r>
    </w:p>
    <w:p w14:paraId="0E222625" w14:textId="588E0586" w:rsidR="005F265C" w:rsidRDefault="005F265C" w:rsidP="005F265C">
      <w:pPr>
        <w:numPr>
          <w:ilvl w:val="0"/>
          <w:numId w:val="2"/>
        </w:numPr>
      </w:pPr>
      <w:r>
        <w:t xml:space="preserve">Byggnaden uppförd på hemsidan feby.se under rubriken </w:t>
      </w:r>
      <w:r w:rsidR="00D254C4">
        <w:t>ver</w:t>
      </w:r>
      <w:r>
        <w:t>ifierad byggnad</w:t>
      </w:r>
    </w:p>
    <w:p w14:paraId="4F1E1083" w14:textId="44AC1F47" w:rsidR="005F265C" w:rsidRDefault="00D254C4" w:rsidP="005F265C">
      <w:pPr>
        <w:numPr>
          <w:ilvl w:val="0"/>
          <w:numId w:val="2"/>
        </w:numPr>
      </w:pPr>
      <w:r>
        <w:t>Verifikatskylt för uppsättning på fasad och</w:t>
      </w:r>
      <w:r w:rsidR="005F265C">
        <w:t xml:space="preserve"> som visar att byggnaden är </w:t>
      </w:r>
      <w:r>
        <w:t>verifierad enligt FEBY</w:t>
      </w:r>
      <w:r w:rsidR="005F265C">
        <w:t>18 och enligt vilken kravn</w:t>
      </w:r>
      <w:r>
        <w:t>i</w:t>
      </w:r>
      <w:r w:rsidR="005F265C">
        <w:t>vå.</w:t>
      </w:r>
    </w:p>
    <w:p w14:paraId="764EBB0F" w14:textId="77777777" w:rsidR="004C1DDE" w:rsidRDefault="004C1DDE" w:rsidP="005F265C"/>
    <w:p w14:paraId="78A4353B" w14:textId="77777777" w:rsidR="00D17481" w:rsidRDefault="004C1DDE" w:rsidP="00D17481">
      <w:pPr>
        <w:pStyle w:val="Innehll2"/>
        <w:rPr>
          <w:noProof/>
        </w:rPr>
      </w:pPr>
      <w:r w:rsidRPr="00261661">
        <w:t>Innehållsförteckning</w:t>
      </w:r>
      <w:r w:rsidR="00D17481">
        <w:fldChar w:fldCharType="begin"/>
      </w:r>
      <w:r w:rsidR="00D17481">
        <w:instrText xml:space="preserve"> TOC \o "1-2" </w:instrText>
      </w:r>
      <w:r w:rsidR="00D17481">
        <w:fldChar w:fldCharType="separate"/>
      </w:r>
    </w:p>
    <w:p w14:paraId="2CE22FFF" w14:textId="77777777" w:rsidR="00D17481" w:rsidRDefault="00D17481">
      <w:pPr>
        <w:pStyle w:val="Innehll1"/>
        <w:tabs>
          <w:tab w:val="right" w:leader="dot" w:pos="8920"/>
        </w:tabs>
        <w:rPr>
          <w:rFonts w:asciiTheme="minorHAnsi" w:eastAsiaTheme="minorEastAsia" w:hAnsiTheme="minorHAnsi" w:cstheme="minorBidi"/>
          <w:noProof/>
          <w:sz w:val="24"/>
          <w:lang w:eastAsia="ja-JP"/>
        </w:rPr>
      </w:pPr>
      <w:r>
        <w:rPr>
          <w:noProof/>
        </w:rPr>
        <w:t>1. Prislista verifiering</w:t>
      </w:r>
      <w:r>
        <w:rPr>
          <w:noProof/>
        </w:rPr>
        <w:tab/>
      </w:r>
      <w:r>
        <w:rPr>
          <w:noProof/>
        </w:rPr>
        <w:fldChar w:fldCharType="begin"/>
      </w:r>
      <w:r>
        <w:rPr>
          <w:noProof/>
        </w:rPr>
        <w:instrText xml:space="preserve"> PAGEREF _Toc373161034 \h </w:instrText>
      </w:r>
      <w:r>
        <w:rPr>
          <w:noProof/>
        </w:rPr>
      </w:r>
      <w:r>
        <w:rPr>
          <w:noProof/>
        </w:rPr>
        <w:fldChar w:fldCharType="separate"/>
      </w:r>
      <w:r w:rsidR="00D31542">
        <w:rPr>
          <w:noProof/>
        </w:rPr>
        <w:t>1</w:t>
      </w:r>
      <w:r>
        <w:rPr>
          <w:noProof/>
        </w:rPr>
        <w:fldChar w:fldCharType="end"/>
      </w:r>
    </w:p>
    <w:p w14:paraId="7C5826B2" w14:textId="77777777" w:rsidR="00D17481" w:rsidRDefault="00D17481">
      <w:pPr>
        <w:pStyle w:val="Innehll1"/>
        <w:tabs>
          <w:tab w:val="right" w:leader="dot" w:pos="8920"/>
        </w:tabs>
        <w:rPr>
          <w:rFonts w:asciiTheme="minorHAnsi" w:eastAsiaTheme="minorEastAsia" w:hAnsiTheme="minorHAnsi" w:cstheme="minorBidi"/>
          <w:noProof/>
          <w:sz w:val="24"/>
          <w:lang w:eastAsia="ja-JP"/>
        </w:rPr>
      </w:pPr>
      <w:r>
        <w:rPr>
          <w:noProof/>
        </w:rPr>
        <w:t>2. Hur går granskningen till?</w:t>
      </w:r>
      <w:r>
        <w:rPr>
          <w:noProof/>
        </w:rPr>
        <w:tab/>
      </w:r>
      <w:r>
        <w:rPr>
          <w:noProof/>
        </w:rPr>
        <w:fldChar w:fldCharType="begin"/>
      </w:r>
      <w:r>
        <w:rPr>
          <w:noProof/>
        </w:rPr>
        <w:instrText xml:space="preserve"> PAGEREF _Toc373161035 \h </w:instrText>
      </w:r>
      <w:r>
        <w:rPr>
          <w:noProof/>
        </w:rPr>
      </w:r>
      <w:r>
        <w:rPr>
          <w:noProof/>
        </w:rPr>
        <w:fldChar w:fldCharType="separate"/>
      </w:r>
      <w:r w:rsidR="00D31542">
        <w:rPr>
          <w:noProof/>
        </w:rPr>
        <w:t>2</w:t>
      </w:r>
      <w:r>
        <w:rPr>
          <w:noProof/>
        </w:rPr>
        <w:fldChar w:fldCharType="end"/>
      </w:r>
    </w:p>
    <w:p w14:paraId="5CD16B6E" w14:textId="77777777" w:rsidR="00D17481" w:rsidRDefault="00D17481">
      <w:pPr>
        <w:pStyle w:val="Innehll1"/>
        <w:tabs>
          <w:tab w:val="right" w:leader="dot" w:pos="8920"/>
        </w:tabs>
        <w:rPr>
          <w:rFonts w:asciiTheme="minorHAnsi" w:eastAsiaTheme="minorEastAsia" w:hAnsiTheme="minorHAnsi" w:cstheme="minorBidi"/>
          <w:noProof/>
          <w:sz w:val="24"/>
          <w:lang w:eastAsia="ja-JP"/>
        </w:rPr>
      </w:pPr>
      <w:r>
        <w:rPr>
          <w:noProof/>
        </w:rPr>
        <w:t>3. Checklista ansökan verifikat</w:t>
      </w:r>
      <w:r>
        <w:rPr>
          <w:noProof/>
        </w:rPr>
        <w:tab/>
      </w:r>
      <w:r>
        <w:rPr>
          <w:noProof/>
        </w:rPr>
        <w:fldChar w:fldCharType="begin"/>
      </w:r>
      <w:r>
        <w:rPr>
          <w:noProof/>
        </w:rPr>
        <w:instrText xml:space="preserve"> PAGEREF _Toc373161036 \h </w:instrText>
      </w:r>
      <w:r>
        <w:rPr>
          <w:noProof/>
        </w:rPr>
      </w:r>
      <w:r>
        <w:rPr>
          <w:noProof/>
        </w:rPr>
        <w:fldChar w:fldCharType="separate"/>
      </w:r>
      <w:r w:rsidR="00D31542">
        <w:rPr>
          <w:noProof/>
        </w:rPr>
        <w:t>4</w:t>
      </w:r>
      <w:r>
        <w:rPr>
          <w:noProof/>
        </w:rPr>
        <w:fldChar w:fldCharType="end"/>
      </w:r>
    </w:p>
    <w:p w14:paraId="69134309" w14:textId="0B2A6E79" w:rsidR="00D17481" w:rsidRDefault="00D17481">
      <w:pPr>
        <w:pStyle w:val="Innehll1"/>
        <w:tabs>
          <w:tab w:val="right" w:leader="dot" w:pos="8920"/>
        </w:tabs>
        <w:rPr>
          <w:rFonts w:asciiTheme="minorHAnsi" w:eastAsiaTheme="minorEastAsia" w:hAnsiTheme="minorHAnsi" w:cstheme="minorBidi"/>
          <w:noProof/>
          <w:sz w:val="24"/>
          <w:lang w:eastAsia="ja-JP"/>
        </w:rPr>
      </w:pPr>
      <w:r>
        <w:rPr>
          <w:noProof/>
        </w:rPr>
        <w:t xml:space="preserve">    Projektadministrativ information</w:t>
      </w:r>
      <w:r>
        <w:rPr>
          <w:noProof/>
        </w:rPr>
        <w:tab/>
      </w:r>
      <w:r>
        <w:rPr>
          <w:noProof/>
        </w:rPr>
        <w:fldChar w:fldCharType="begin"/>
      </w:r>
      <w:r>
        <w:rPr>
          <w:noProof/>
        </w:rPr>
        <w:instrText xml:space="preserve"> PAGEREF _Toc373161037 \h </w:instrText>
      </w:r>
      <w:r>
        <w:rPr>
          <w:noProof/>
        </w:rPr>
      </w:r>
      <w:r>
        <w:rPr>
          <w:noProof/>
        </w:rPr>
        <w:fldChar w:fldCharType="separate"/>
      </w:r>
      <w:r w:rsidR="00D31542">
        <w:rPr>
          <w:noProof/>
        </w:rPr>
        <w:t>4</w:t>
      </w:r>
      <w:r>
        <w:rPr>
          <w:noProof/>
        </w:rPr>
        <w:fldChar w:fldCharType="end"/>
      </w:r>
    </w:p>
    <w:p w14:paraId="456B1F71" w14:textId="3687E3EF" w:rsidR="004C1DDE" w:rsidRDefault="00D17481" w:rsidP="00D17481">
      <w:pPr>
        <w:pStyle w:val="Innehll2"/>
      </w:pPr>
      <w:r>
        <w:fldChar w:fldCharType="end"/>
      </w:r>
    </w:p>
    <w:p w14:paraId="3033BFED" w14:textId="67708C5C" w:rsidR="006778A7" w:rsidRPr="00DD254C" w:rsidRDefault="006778A7" w:rsidP="006778A7">
      <w:pPr>
        <w:pStyle w:val="Rubrik1"/>
      </w:pPr>
      <w:bookmarkStart w:id="6" w:name="_Toc373161034"/>
      <w:r>
        <w:t xml:space="preserve">1. </w:t>
      </w:r>
      <w:r w:rsidR="005F265C">
        <w:t>Prislista</w:t>
      </w:r>
      <w:r w:rsidR="00E036C5">
        <w:t xml:space="preserve"> </w:t>
      </w:r>
      <w:r w:rsidR="00D254C4">
        <w:t>ver</w:t>
      </w:r>
      <w:r w:rsidR="00E036C5">
        <w:t>ifiering</w:t>
      </w:r>
      <w:bookmarkEnd w:id="6"/>
    </w:p>
    <w:p w14:paraId="36B60E8D" w14:textId="77777777" w:rsidR="006778A7" w:rsidRDefault="006778A7" w:rsidP="006778A7"/>
    <w:p w14:paraId="73E5A519" w14:textId="77777777" w:rsidR="006778A7" w:rsidRPr="00764D55" w:rsidRDefault="006778A7" w:rsidP="006778A7">
      <w:pPr>
        <w:rPr>
          <w:b/>
        </w:rPr>
      </w:pPr>
      <w:r>
        <w:rPr>
          <w:b/>
        </w:rPr>
        <w:t>P</w:t>
      </w:r>
      <w:r w:rsidRPr="00764D55">
        <w:rPr>
          <w:b/>
        </w:rPr>
        <w:t>rislista</w:t>
      </w:r>
      <w:r>
        <w:rPr>
          <w:b/>
        </w:rPr>
        <w:t xml:space="preserve"> </w:t>
      </w:r>
      <w:r>
        <w:rPr>
          <w:b/>
          <w:bCs/>
        </w:rPr>
        <w:t>för bostäder, förskolor och skollokaler</w:t>
      </w:r>
      <w:r>
        <w:rPr>
          <w:b/>
        </w:rPr>
        <w:t xml:space="preserve"> </w:t>
      </w:r>
      <w:r>
        <w:rPr>
          <w:b/>
          <w:bCs/>
        </w:rPr>
        <w:t>(kronor per byggnad exkl moms)</w:t>
      </w:r>
    </w:p>
    <w:p w14:paraId="437DE24E" w14:textId="2A1F1649" w:rsidR="00E24489" w:rsidRDefault="006778A7" w:rsidP="006778A7">
      <w:pPr>
        <w:pBdr>
          <w:bottom w:val="single" w:sz="4" w:space="1" w:color="auto"/>
        </w:pBdr>
        <w:tabs>
          <w:tab w:val="left" w:pos="1800"/>
          <w:tab w:val="left" w:pos="3240"/>
          <w:tab w:val="left" w:pos="5040"/>
          <w:tab w:val="left" w:pos="6660"/>
        </w:tabs>
      </w:pPr>
      <w:r w:rsidRPr="00705991">
        <w:t xml:space="preserve">Följande </w:t>
      </w:r>
      <w:r w:rsidR="005F265C" w:rsidRPr="00705991">
        <w:t>rikt</w:t>
      </w:r>
      <w:r w:rsidRPr="00705991">
        <w:t xml:space="preserve">prislista </w:t>
      </w:r>
      <w:r w:rsidR="005F265C" w:rsidRPr="00705991">
        <w:t xml:space="preserve">anger prisnivå </w:t>
      </w:r>
      <w:r w:rsidR="00E036C5" w:rsidRPr="00705991">
        <w:t xml:space="preserve">för </w:t>
      </w:r>
      <w:r w:rsidR="00E24489" w:rsidRPr="00705991">
        <w:t xml:space="preserve">verifikat och </w:t>
      </w:r>
      <w:r w:rsidR="00E036C5" w:rsidRPr="00705991">
        <w:t>granskningsarbete</w:t>
      </w:r>
      <w:r w:rsidR="00705991" w:rsidRPr="00705991">
        <w:t xml:space="preserve">. Den lägre nivån för granskningen speglar nivån där en extern expert utfärdat en energideklaration baserad på mätdata vilket används som underlag. I annat fall krävs tillkommande tid för en mätdatahantering. Den högre nivån speglar en insats där även kostnaden för en energideklaration ingår. </w:t>
      </w:r>
      <w:r w:rsidR="00E24489" w:rsidRPr="00705991">
        <w:t xml:space="preserve">Arbetsinsatsen för granskning </w:t>
      </w:r>
      <w:r w:rsidR="00705991" w:rsidRPr="00705991">
        <w:t>om</w:t>
      </w:r>
      <w:r w:rsidR="00E24489" w:rsidRPr="00705991">
        <w:t xml:space="preserve"> mätdata är ofullständiga eller motsägande. </w:t>
      </w:r>
    </w:p>
    <w:p w14:paraId="05A6AA51" w14:textId="77777777" w:rsidR="00705991" w:rsidRDefault="00705991" w:rsidP="006778A7">
      <w:pPr>
        <w:pBdr>
          <w:bottom w:val="single" w:sz="4" w:space="1" w:color="auto"/>
        </w:pBdr>
        <w:tabs>
          <w:tab w:val="left" w:pos="1800"/>
          <w:tab w:val="left" w:pos="3240"/>
          <w:tab w:val="left" w:pos="5040"/>
          <w:tab w:val="left" w:pos="6660"/>
        </w:tabs>
      </w:pPr>
    </w:p>
    <w:p w14:paraId="4BFBA1BF" w14:textId="65E096F4" w:rsidR="006778A7" w:rsidRDefault="005F265C" w:rsidP="006778A7">
      <w:pPr>
        <w:pBdr>
          <w:bottom w:val="single" w:sz="4" w:space="1" w:color="auto"/>
        </w:pBdr>
        <w:tabs>
          <w:tab w:val="left" w:pos="1800"/>
          <w:tab w:val="left" w:pos="3240"/>
          <w:tab w:val="left" w:pos="5040"/>
          <w:tab w:val="left" w:pos="6660"/>
        </w:tabs>
      </w:pPr>
      <w:r>
        <w:t>Kontakta aktuellt granskningsorgan för närmre kostnadsuppskattningar</w:t>
      </w:r>
      <w:r w:rsidR="00705991">
        <w:t>, se pkt 2</w:t>
      </w:r>
      <w:r>
        <w:t>.</w:t>
      </w:r>
    </w:p>
    <w:p w14:paraId="0C6F82BF" w14:textId="77777777" w:rsidR="00E036C5" w:rsidRDefault="00E036C5" w:rsidP="006778A7">
      <w:pPr>
        <w:pBdr>
          <w:bottom w:val="single" w:sz="4" w:space="1" w:color="auto"/>
        </w:pBdr>
        <w:tabs>
          <w:tab w:val="left" w:pos="1800"/>
          <w:tab w:val="left" w:pos="3240"/>
          <w:tab w:val="left" w:pos="5040"/>
          <w:tab w:val="left" w:pos="6660"/>
        </w:tabs>
      </w:pPr>
    </w:p>
    <w:p w14:paraId="13666A94" w14:textId="740BEAF3" w:rsidR="00E036C5" w:rsidRDefault="003B106D" w:rsidP="006778A7">
      <w:pPr>
        <w:pBdr>
          <w:bottom w:val="single" w:sz="4" w:space="1" w:color="auto"/>
        </w:pBdr>
        <w:tabs>
          <w:tab w:val="left" w:pos="1800"/>
          <w:tab w:val="left" w:pos="3240"/>
          <w:tab w:val="left" w:pos="5040"/>
          <w:tab w:val="left" w:pos="6660"/>
        </w:tabs>
      </w:pPr>
      <w:r>
        <w:t>Ver</w:t>
      </w:r>
      <w:r w:rsidR="00E036C5">
        <w:t xml:space="preserve">ifikatavgiften går </w:t>
      </w:r>
      <w:r>
        <w:t xml:space="preserve">till skyltframställning </w:t>
      </w:r>
      <w:r w:rsidR="00705991">
        <w:t xml:space="preserve">och </w:t>
      </w:r>
      <w:r w:rsidR="00E036C5">
        <w:t xml:space="preserve">till </w:t>
      </w:r>
      <w:r>
        <w:t xml:space="preserve">stöd för FEBYs </w:t>
      </w:r>
      <w:r w:rsidR="00E036C5">
        <w:t>fortsatt</w:t>
      </w:r>
      <w:r>
        <w:t>a</w:t>
      </w:r>
      <w:r w:rsidR="00E036C5">
        <w:t xml:space="preserve"> informationsarbete mm</w:t>
      </w:r>
      <w:r>
        <w:t>.</w:t>
      </w:r>
    </w:p>
    <w:p w14:paraId="0F790B5C" w14:textId="77777777" w:rsidR="006778A7" w:rsidRDefault="006778A7" w:rsidP="006778A7">
      <w:pPr>
        <w:pBdr>
          <w:bottom w:val="single" w:sz="4" w:space="1" w:color="auto"/>
        </w:pBdr>
        <w:tabs>
          <w:tab w:val="left" w:pos="1800"/>
          <w:tab w:val="left" w:pos="3240"/>
          <w:tab w:val="left" w:pos="5040"/>
          <w:tab w:val="left" w:pos="6660"/>
        </w:tabs>
      </w:pPr>
    </w:p>
    <w:p w14:paraId="31B57C46" w14:textId="77C731C0" w:rsidR="006778A7" w:rsidRPr="00884828" w:rsidRDefault="00B63C62" w:rsidP="003B106D">
      <w:pPr>
        <w:pBdr>
          <w:bottom w:val="single" w:sz="4" w:space="1" w:color="auto"/>
        </w:pBdr>
        <w:tabs>
          <w:tab w:val="left" w:pos="2410"/>
          <w:tab w:val="left" w:pos="3686"/>
          <w:tab w:val="left" w:pos="4820"/>
        </w:tabs>
        <w:rPr>
          <w:lang w:val="en-GB"/>
        </w:rPr>
      </w:pPr>
      <w:r>
        <w:rPr>
          <w:lang w:val="en-GB"/>
        </w:rPr>
        <w:t>Storlek (A</w:t>
      </w:r>
      <w:r w:rsidRPr="00B63C62">
        <w:rPr>
          <w:szCs w:val="22"/>
          <w:vertAlign w:val="subscript"/>
          <w:lang w:val="en-GB"/>
        </w:rPr>
        <w:t>temp</w:t>
      </w:r>
      <w:r w:rsidR="00D254C4">
        <w:rPr>
          <w:lang w:val="en-GB"/>
        </w:rPr>
        <w:t>)</w:t>
      </w:r>
      <w:r w:rsidR="00D254C4">
        <w:rPr>
          <w:lang w:val="en-GB"/>
        </w:rPr>
        <w:tab/>
        <w:t xml:space="preserve">0 </w:t>
      </w:r>
      <w:r w:rsidR="006778A7" w:rsidRPr="00884828">
        <w:rPr>
          <w:lang w:val="en-GB"/>
        </w:rPr>
        <w:t>-1</w:t>
      </w:r>
      <w:r w:rsidR="005F265C">
        <w:rPr>
          <w:lang w:val="en-GB"/>
        </w:rPr>
        <w:t>499</w:t>
      </w:r>
      <w:r>
        <w:rPr>
          <w:lang w:val="en-GB"/>
        </w:rPr>
        <w:tab/>
      </w:r>
      <w:r w:rsidR="00D254C4">
        <w:rPr>
          <w:lang w:val="en-GB"/>
        </w:rPr>
        <w:t xml:space="preserve">&gt; </w:t>
      </w:r>
      <w:r w:rsidR="006778A7" w:rsidRPr="00884828">
        <w:rPr>
          <w:lang w:val="en-GB"/>
        </w:rPr>
        <w:t>1500</w:t>
      </w:r>
    </w:p>
    <w:p w14:paraId="1A6D5795" w14:textId="4678C52F" w:rsidR="006778A7" w:rsidRPr="00884828" w:rsidRDefault="00B63C62" w:rsidP="003B106D">
      <w:pPr>
        <w:tabs>
          <w:tab w:val="left" w:pos="2410"/>
          <w:tab w:val="left" w:pos="3686"/>
          <w:tab w:val="left" w:pos="4820"/>
        </w:tabs>
        <w:rPr>
          <w:lang w:val="en-GB"/>
        </w:rPr>
      </w:pPr>
      <w:r>
        <w:rPr>
          <w:lang w:val="en-GB"/>
        </w:rPr>
        <w:t>Granskningskostnad</w:t>
      </w:r>
      <w:r w:rsidR="00E036C5">
        <w:rPr>
          <w:lang w:val="en-GB"/>
        </w:rPr>
        <w:t>, ca</w:t>
      </w:r>
      <w:r w:rsidR="006778A7" w:rsidRPr="00884828">
        <w:rPr>
          <w:lang w:val="en-GB"/>
        </w:rPr>
        <w:tab/>
      </w:r>
      <w:r w:rsidR="00705991">
        <w:rPr>
          <w:lang w:val="en-GB"/>
        </w:rPr>
        <w:t>3</w:t>
      </w:r>
      <w:r w:rsidR="00E24489">
        <w:rPr>
          <w:lang w:val="en-GB"/>
        </w:rPr>
        <w:t>-</w:t>
      </w:r>
      <w:r w:rsidR="00705991">
        <w:rPr>
          <w:lang w:val="en-GB"/>
        </w:rPr>
        <w:t>6</w:t>
      </w:r>
      <w:r w:rsidR="00D254C4">
        <w:rPr>
          <w:lang w:val="en-GB"/>
        </w:rPr>
        <w:t>.</w:t>
      </w:r>
      <w:r w:rsidR="002F6E41">
        <w:rPr>
          <w:lang w:val="en-GB"/>
        </w:rPr>
        <w:t>0</w:t>
      </w:r>
      <w:r w:rsidR="006778A7" w:rsidRPr="00884828">
        <w:rPr>
          <w:lang w:val="en-GB"/>
        </w:rPr>
        <w:t>00</w:t>
      </w:r>
      <w:r w:rsidR="006778A7" w:rsidRPr="00884828">
        <w:rPr>
          <w:lang w:val="en-GB"/>
        </w:rPr>
        <w:tab/>
      </w:r>
      <w:r w:rsidR="00E24489">
        <w:rPr>
          <w:lang w:val="en-GB"/>
        </w:rPr>
        <w:t>3</w:t>
      </w:r>
      <w:r w:rsidR="00D254C4">
        <w:rPr>
          <w:lang w:val="en-GB"/>
        </w:rPr>
        <w:t xml:space="preserve"> – </w:t>
      </w:r>
      <w:r w:rsidR="00E24489">
        <w:rPr>
          <w:lang w:val="en-GB"/>
        </w:rPr>
        <w:t>1</w:t>
      </w:r>
      <w:r w:rsidR="00D254C4">
        <w:rPr>
          <w:lang w:val="en-GB"/>
        </w:rPr>
        <w:t>0.000</w:t>
      </w:r>
    </w:p>
    <w:p w14:paraId="6FC5B3E9" w14:textId="4155A830" w:rsidR="006778A7" w:rsidRPr="00884828" w:rsidRDefault="003B106D" w:rsidP="003B106D">
      <w:pPr>
        <w:tabs>
          <w:tab w:val="left" w:pos="2410"/>
          <w:tab w:val="left" w:pos="3686"/>
          <w:tab w:val="left" w:pos="4820"/>
        </w:tabs>
        <w:rPr>
          <w:lang w:val="en-GB"/>
        </w:rPr>
      </w:pPr>
      <w:r>
        <w:rPr>
          <w:lang w:val="en-GB"/>
        </w:rPr>
        <w:t>Ver</w:t>
      </w:r>
      <w:r w:rsidR="006778A7" w:rsidRPr="00884828">
        <w:rPr>
          <w:lang w:val="en-GB"/>
        </w:rPr>
        <w:t>ifikat</w:t>
      </w:r>
      <w:r w:rsidR="006778A7" w:rsidRPr="00884828">
        <w:rPr>
          <w:lang w:val="en-GB"/>
        </w:rPr>
        <w:tab/>
      </w:r>
      <w:r>
        <w:rPr>
          <w:lang w:val="en-GB"/>
        </w:rPr>
        <w:t>4</w:t>
      </w:r>
      <w:r w:rsidR="002F6E41">
        <w:rPr>
          <w:lang w:val="en-GB"/>
        </w:rPr>
        <w:t>.000</w:t>
      </w:r>
      <w:r w:rsidR="006778A7">
        <w:rPr>
          <w:lang w:val="en-GB"/>
        </w:rPr>
        <w:tab/>
      </w:r>
      <w:r>
        <w:rPr>
          <w:lang w:val="en-GB"/>
        </w:rPr>
        <w:t>6</w:t>
      </w:r>
      <w:r w:rsidR="00B63C62">
        <w:rPr>
          <w:lang w:val="en-GB"/>
        </w:rPr>
        <w:t>.000</w:t>
      </w:r>
      <w:r w:rsidR="006778A7">
        <w:rPr>
          <w:lang w:val="en-GB"/>
        </w:rPr>
        <w:tab/>
      </w:r>
    </w:p>
    <w:p w14:paraId="5B3C3464" w14:textId="77777777" w:rsidR="006778A7" w:rsidRDefault="006778A7" w:rsidP="006778A7">
      <w:pPr>
        <w:tabs>
          <w:tab w:val="left" w:pos="1800"/>
          <w:tab w:val="left" w:pos="3240"/>
          <w:tab w:val="left" w:pos="5040"/>
          <w:tab w:val="left" w:pos="6660"/>
        </w:tabs>
      </w:pPr>
    </w:p>
    <w:p w14:paraId="6C5E6FB0" w14:textId="59984DE5" w:rsidR="003B106D" w:rsidRDefault="006778A7" w:rsidP="003B106D">
      <w:pPr>
        <w:rPr>
          <w:szCs w:val="22"/>
        </w:rPr>
      </w:pPr>
      <w:r>
        <w:t xml:space="preserve">För grupphusbebyggelse eller grupp av liknande byggnader </w:t>
      </w:r>
      <w:r w:rsidR="003B106D">
        <w:t xml:space="preserve">krävs mätresultat för varje byggnad och </w:t>
      </w:r>
      <w:r w:rsidR="00E24489">
        <w:t>dessa</w:t>
      </w:r>
      <w:r w:rsidR="003B106D">
        <w:t xml:space="preserve"> värderas individuellt. </w:t>
      </w:r>
    </w:p>
    <w:p w14:paraId="0C0F8C27" w14:textId="77777777" w:rsidR="003B106D" w:rsidRDefault="003B106D" w:rsidP="003B106D">
      <w:pPr>
        <w:rPr>
          <w:szCs w:val="22"/>
        </w:rPr>
      </w:pPr>
    </w:p>
    <w:p w14:paraId="2EDFD406" w14:textId="77777777" w:rsidR="00E01CBA" w:rsidRDefault="00E01CBA" w:rsidP="003B106D">
      <w:pPr>
        <w:rPr>
          <w:szCs w:val="22"/>
        </w:rPr>
      </w:pPr>
    </w:p>
    <w:p w14:paraId="5E1548B9" w14:textId="77777777" w:rsidR="00705991" w:rsidRDefault="00705991" w:rsidP="003B106D">
      <w:pPr>
        <w:rPr>
          <w:szCs w:val="22"/>
        </w:rPr>
      </w:pPr>
    </w:p>
    <w:p w14:paraId="6952F4FA" w14:textId="39A30638" w:rsidR="006778A7" w:rsidRPr="00EA382F" w:rsidRDefault="004C1DDE" w:rsidP="00EA382F">
      <w:pPr>
        <w:pStyle w:val="Rubrik1"/>
      </w:pPr>
      <w:bookmarkStart w:id="7" w:name="_Toc373161035"/>
      <w:r>
        <w:lastRenderedPageBreak/>
        <w:t xml:space="preserve">2. </w:t>
      </w:r>
      <w:r w:rsidR="006778A7" w:rsidRPr="00764D55">
        <w:t>Hur går granskningen till?</w:t>
      </w:r>
      <w:bookmarkEnd w:id="7"/>
    </w:p>
    <w:p w14:paraId="14D76439" w14:textId="213B321A" w:rsidR="00A47B42" w:rsidRDefault="006A66F4" w:rsidP="00A47B42">
      <w:r>
        <w:t xml:space="preserve">Ansökan </w:t>
      </w:r>
      <w:r w:rsidR="00D17481">
        <w:t xml:space="preserve">(sid 4) </w:t>
      </w:r>
      <w:r>
        <w:t xml:space="preserve">och handlingar </w:t>
      </w:r>
      <w:r w:rsidR="00A47B42">
        <w:t>skickas till någon av FEBY anlitad granskare. För pågående period är följande granskare valbara:</w:t>
      </w:r>
    </w:p>
    <w:p w14:paraId="262C8872" w14:textId="77777777" w:rsidR="00A47B42" w:rsidRDefault="00A47B42" w:rsidP="00A47B42">
      <w:r w:rsidRPr="00DA1F0A">
        <w:rPr>
          <w:rFonts w:cs="Calibri"/>
          <w:u w:val="single"/>
        </w:rPr>
        <w:t>Erik</w:t>
      </w:r>
      <w:r w:rsidRPr="00DA1F0A">
        <w:rPr>
          <w:rFonts w:cs="Calibri"/>
        </w:rPr>
        <w:t xml:space="preserve"> Olofsson Augustsson, </w:t>
      </w:r>
      <w:r w:rsidRPr="00DA1F0A">
        <w:t xml:space="preserve">E+ Energi och Byggfysik AB, </w:t>
      </w:r>
      <w:r w:rsidRPr="006010E7">
        <w:t>070 271 38 07</w:t>
      </w:r>
      <w:r>
        <w:t xml:space="preserve">, </w:t>
      </w:r>
      <w:hyperlink r:id="rId8" w:history="1">
        <w:r>
          <w:rPr>
            <w:rStyle w:val="Hyperlnk"/>
            <w:rFonts w:ascii="Helvetica" w:hAnsi="Helvetica"/>
            <w:sz w:val="18"/>
            <w:szCs w:val="18"/>
          </w:rPr>
          <w:t>erik@ energi-byggfysik.se</w:t>
        </w:r>
      </w:hyperlink>
    </w:p>
    <w:p w14:paraId="157B3790" w14:textId="77777777" w:rsidR="00A47B42" w:rsidRDefault="00A47B42" w:rsidP="00A47B42">
      <w:r w:rsidRPr="00DA1F0A">
        <w:t>Eje Sandberg, Aton Teknikkonsult,</w:t>
      </w:r>
      <w:r>
        <w:t xml:space="preserve"> 08 – 6267180, </w:t>
      </w:r>
      <w:hyperlink r:id="rId9" w:history="1">
        <w:r w:rsidRPr="003F5131">
          <w:rPr>
            <w:rStyle w:val="Hyperlnk"/>
          </w:rPr>
          <w:t>eje.sandberg@ aton.se</w:t>
        </w:r>
      </w:hyperlink>
      <w:r>
        <w:t xml:space="preserve">  </w:t>
      </w:r>
    </w:p>
    <w:p w14:paraId="330F40FE" w14:textId="77777777" w:rsidR="00A47B42" w:rsidRDefault="00A47B42" w:rsidP="00A47B42">
      <w:r>
        <w:t>Pär Svensson, Building Future Institute.</w:t>
      </w:r>
      <w:r w:rsidRPr="006010E7">
        <w:t xml:space="preserve"> 0708-369999</w:t>
      </w:r>
      <w:r>
        <w:t xml:space="preserve">, </w:t>
      </w:r>
      <w:hyperlink r:id="rId10" w:history="1">
        <w:r w:rsidRPr="003F5131">
          <w:rPr>
            <w:rStyle w:val="Hyperlnk"/>
            <w:rFonts w:ascii="Helvetica" w:hAnsi="Helvetica"/>
            <w:sz w:val="18"/>
            <w:szCs w:val="18"/>
          </w:rPr>
          <w:t>par.svensson@ buildingfuture.se</w:t>
        </w:r>
      </w:hyperlink>
    </w:p>
    <w:p w14:paraId="4E902408" w14:textId="77777777" w:rsidR="00902454" w:rsidRDefault="00902454" w:rsidP="006778A7"/>
    <w:p w14:paraId="61878FC2" w14:textId="34F35649" w:rsidR="006778A7" w:rsidRDefault="006778A7" w:rsidP="00902454">
      <w:r>
        <w:t xml:space="preserve">I ansökan </w:t>
      </w:r>
      <w:r w:rsidR="00902454">
        <w:t>lämnas d</w:t>
      </w:r>
      <w:r>
        <w:t xml:space="preserve">okumentation och underlag enligt </w:t>
      </w:r>
      <w:r>
        <w:rPr>
          <w:b/>
        </w:rPr>
        <w:t>checklista</w:t>
      </w:r>
      <w:r w:rsidRPr="009A6A1D">
        <w:rPr>
          <w:b/>
        </w:rPr>
        <w:t xml:space="preserve"> </w:t>
      </w:r>
      <w:r w:rsidR="00C95EC7" w:rsidRPr="00D17481">
        <w:t>ansökan ver</w:t>
      </w:r>
      <w:r w:rsidRPr="00D17481">
        <w:t>ifiering</w:t>
      </w:r>
      <w:r w:rsidR="004C1DDE" w:rsidRPr="00D17481">
        <w:t xml:space="preserve"> (se </w:t>
      </w:r>
      <w:r w:rsidR="00D17481" w:rsidRPr="00D17481">
        <w:t>sid 4</w:t>
      </w:r>
      <w:r w:rsidR="004C1DDE" w:rsidRPr="00D17481">
        <w:t>)</w:t>
      </w:r>
      <w:r w:rsidR="00902454" w:rsidRPr="00D17481">
        <w:t>.</w:t>
      </w:r>
      <w:r>
        <w:t xml:space="preserve"> </w:t>
      </w:r>
    </w:p>
    <w:p w14:paraId="426508AF" w14:textId="77777777" w:rsidR="002431D7" w:rsidRDefault="002431D7" w:rsidP="00902454"/>
    <w:p w14:paraId="6857700E" w14:textId="59F30353" w:rsidR="00C95EC7" w:rsidRDefault="004C1053" w:rsidP="00902454">
      <w:r>
        <w:t>I granskningen kont</w:t>
      </w:r>
      <w:r w:rsidR="00C95EC7">
        <w:t xml:space="preserve">rolleras att byggnadens primärenergital </w:t>
      </w:r>
      <w:r>
        <w:t>EP</w:t>
      </w:r>
      <w:r w:rsidRPr="00744330">
        <w:rPr>
          <w:vertAlign w:val="subscript"/>
        </w:rPr>
        <w:t>PET</w:t>
      </w:r>
      <w:r>
        <w:t xml:space="preserve"> understiger förväntat värde. </w:t>
      </w:r>
    </w:p>
    <w:p w14:paraId="390B0022" w14:textId="77777777" w:rsidR="002431D7" w:rsidRDefault="002431D7" w:rsidP="00902454"/>
    <w:p w14:paraId="07F4B173" w14:textId="77777777" w:rsidR="002431D7" w:rsidRDefault="004C1053" w:rsidP="00902454">
      <w:r>
        <w:t xml:space="preserve">Därutöver kontrolleras mätresultat för </w:t>
      </w:r>
      <w:r w:rsidRPr="00905FFE">
        <w:rPr>
          <w:u w:val="single"/>
        </w:rPr>
        <w:t>täthet</w:t>
      </w:r>
      <w:r>
        <w:t xml:space="preserve">, </w:t>
      </w:r>
      <w:r w:rsidRPr="00905FFE">
        <w:rPr>
          <w:u w:val="single"/>
        </w:rPr>
        <w:t>ljud</w:t>
      </w:r>
      <w:r>
        <w:t xml:space="preserve"> och </w:t>
      </w:r>
      <w:r w:rsidRPr="00905FFE">
        <w:rPr>
          <w:u w:val="single"/>
        </w:rPr>
        <w:t>luftflöden</w:t>
      </w:r>
      <w:r>
        <w:t xml:space="preserve">. </w:t>
      </w:r>
    </w:p>
    <w:p w14:paraId="5A5F053E" w14:textId="77777777" w:rsidR="002431D7" w:rsidRDefault="002431D7" w:rsidP="00902454"/>
    <w:p w14:paraId="7A8A5E73" w14:textId="5148367C" w:rsidR="004C1053" w:rsidRDefault="004C1053" w:rsidP="00902454">
      <w:r>
        <w:t>Luftflöden ska normalt stämma med projekterade värden och avvikelser beror då på brister i injusteringen och leder inte till korrigeringar av resultaten, men kan förklara avvikelser. I lokaler kan dock avvikande drifttider ge underlag för korrigering till normalt brukande.</w:t>
      </w:r>
    </w:p>
    <w:p w14:paraId="74A36706" w14:textId="50A58798" w:rsidR="004C1053" w:rsidRDefault="004C1053" w:rsidP="00902454">
      <w:r>
        <w:t>Luftflöden i byggnader med behovsstyrda ventilationsflöden kan ge avvikande resultat beroende på avvikande verksamhet, vilken kan föranleda att resultaten behöver korrigeras till normalt brukande. Loggade luftflöden för minst en normal driftvecka behövs då som underlag.</w:t>
      </w:r>
    </w:p>
    <w:p w14:paraId="4805EE68" w14:textId="77777777" w:rsidR="006B04E9" w:rsidRDefault="006B04E9" w:rsidP="006778A7"/>
    <w:p w14:paraId="2697F2CF" w14:textId="1BFEF359" w:rsidR="006B04E9" w:rsidRPr="00D254C4" w:rsidRDefault="00D254C4" w:rsidP="006778A7">
      <w:pPr>
        <w:rPr>
          <w:b/>
        </w:rPr>
      </w:pPr>
      <w:r w:rsidRPr="00D254C4">
        <w:rPr>
          <w:b/>
        </w:rPr>
        <w:t>Beräkning</w:t>
      </w:r>
    </w:p>
    <w:p w14:paraId="57E75962" w14:textId="7430762F" w:rsidR="002431D7" w:rsidRDefault="002431D7" w:rsidP="002431D7">
      <w:r>
        <w:t xml:space="preserve">En </w:t>
      </w:r>
      <w:r w:rsidRPr="008B3444">
        <w:rPr>
          <w:u w:val="single"/>
        </w:rPr>
        <w:t>elvärmd</w:t>
      </w:r>
      <w:r>
        <w:t xml:space="preserve"> byggnad uppfyller energikravet om uppmätt och normaliserat värde för köpt el är lägre eller lika med det krav på årsenergi som gäller i FEBY18 för den klassning som certifikatet anger.</w:t>
      </w:r>
    </w:p>
    <w:p w14:paraId="615CEEB3" w14:textId="77777777" w:rsidR="002431D7" w:rsidRDefault="002431D7" w:rsidP="00D254C4">
      <w:pPr>
        <w:tabs>
          <w:tab w:val="left" w:pos="6096"/>
        </w:tabs>
      </w:pPr>
    </w:p>
    <w:p w14:paraId="5553C6CC" w14:textId="7F2F9CA3" w:rsidR="00D254C4" w:rsidRDefault="00D254C4" w:rsidP="00D254C4">
      <w:pPr>
        <w:tabs>
          <w:tab w:val="left" w:pos="6096"/>
        </w:tabs>
      </w:pPr>
      <w:r>
        <w:t xml:space="preserve">Kravet för byggnader </w:t>
      </w:r>
      <w:r w:rsidR="004C1053">
        <w:t xml:space="preserve">som inte är elvärmda </w:t>
      </w:r>
      <w:r>
        <w:t>uppfylls om:</w:t>
      </w:r>
    </w:p>
    <w:p w14:paraId="09FE674A" w14:textId="77777777" w:rsidR="00D254C4" w:rsidRDefault="00D254C4" w:rsidP="00D254C4">
      <w:pPr>
        <w:pStyle w:val="Liststycke"/>
        <w:numPr>
          <w:ilvl w:val="0"/>
          <w:numId w:val="11"/>
        </w:numPr>
        <w:tabs>
          <w:tab w:val="left" w:pos="6096"/>
        </w:tabs>
      </w:pPr>
      <w:r>
        <w:t>uppmätt och normaliserat värde på EP</w:t>
      </w:r>
      <w:r w:rsidRPr="00595480">
        <w:rPr>
          <w:vertAlign w:val="subscript"/>
        </w:rPr>
        <w:t>PET</w:t>
      </w:r>
      <w:r>
        <w:t xml:space="preserve"> är lägre eller lika med värde som anges på certifikatet, eller om </w:t>
      </w:r>
    </w:p>
    <w:p w14:paraId="7FCD39ED" w14:textId="77777777" w:rsidR="00D254C4" w:rsidRDefault="00D254C4" w:rsidP="00D254C4">
      <w:pPr>
        <w:pStyle w:val="Liststycke"/>
        <w:numPr>
          <w:ilvl w:val="0"/>
          <w:numId w:val="11"/>
        </w:numPr>
        <w:tabs>
          <w:tab w:val="left" w:pos="6096"/>
        </w:tabs>
      </w:pPr>
      <w:r>
        <w:t>uppmätt och normaliserat värde på EP</w:t>
      </w:r>
      <w:r w:rsidRPr="00595480">
        <w:rPr>
          <w:vertAlign w:val="subscript"/>
        </w:rPr>
        <w:t>PET</w:t>
      </w:r>
      <w:r>
        <w:t xml:space="preserve"> är lägre eller lika med justerat värde enligt: EP</w:t>
      </w:r>
      <w:r w:rsidRPr="00595480">
        <w:rPr>
          <w:vertAlign w:val="subscript"/>
        </w:rPr>
        <w:t>PET_certifikat</w:t>
      </w:r>
      <w:r>
        <w:t xml:space="preserve"> + (E</w:t>
      </w:r>
      <w:r w:rsidRPr="00595480">
        <w:rPr>
          <w:vertAlign w:val="subscript"/>
        </w:rPr>
        <w:t>värme_netto_klass</w:t>
      </w:r>
      <w:r>
        <w:t xml:space="preserve"> – E</w:t>
      </w:r>
      <w:r w:rsidRPr="00595480">
        <w:rPr>
          <w:vertAlign w:val="subscript"/>
        </w:rPr>
        <w:t>värme_netto_uppmätt</w:t>
      </w:r>
      <w:r>
        <w:t>), där</w:t>
      </w:r>
    </w:p>
    <w:p w14:paraId="7F343434" w14:textId="77777777" w:rsidR="00D254C4" w:rsidRDefault="00D254C4" w:rsidP="00D254C4">
      <w:pPr>
        <w:tabs>
          <w:tab w:val="left" w:pos="6096"/>
        </w:tabs>
      </w:pPr>
      <w:r>
        <w:t xml:space="preserve"> </w:t>
      </w:r>
    </w:p>
    <w:p w14:paraId="10C39984" w14:textId="74493043" w:rsidR="00D254C4" w:rsidRDefault="00D254C4" w:rsidP="00D254C4">
      <w:pPr>
        <w:tabs>
          <w:tab w:val="left" w:pos="6096"/>
        </w:tabs>
        <w:ind w:left="709"/>
      </w:pPr>
      <w:r>
        <w:t>E</w:t>
      </w:r>
      <w:r w:rsidRPr="00332245">
        <w:rPr>
          <w:vertAlign w:val="subscript"/>
        </w:rPr>
        <w:t>värme_netto_klass</w:t>
      </w:r>
      <w:r>
        <w:t xml:space="preserve"> är det netto värmebehov som den aktuella byggnaden skulle haft om dess värmeförlusttal precis uppgår till kravet för den aktuella klassningen</w:t>
      </w:r>
      <w:r w:rsidR="004C1053">
        <w:t xml:space="preserve">. Ett sådant värde </w:t>
      </w:r>
      <w:r>
        <w:t xml:space="preserve">beräknas genom att tillfälligt justera indata i energikalkylen som </w:t>
      </w:r>
      <w:r w:rsidR="004C1053">
        <w:t>ändrar</w:t>
      </w:r>
      <w:r>
        <w:t xml:space="preserve"> transmissions- eller ventilationsförluster till dess klassningskravet fö</w:t>
      </w:r>
      <w:r w:rsidR="004C1053">
        <w:t>r värmeförlusttal precis klaras</w:t>
      </w:r>
      <w:r>
        <w:t>. För att möjliggöra detta bör tidigare genomförd energiberäkningsfil behållas eller att värde för E</w:t>
      </w:r>
      <w:r w:rsidRPr="00332245">
        <w:rPr>
          <w:vertAlign w:val="subscript"/>
        </w:rPr>
        <w:t>värme_netto_klass</w:t>
      </w:r>
      <w:r>
        <w:t xml:space="preserve"> </w:t>
      </w:r>
      <w:r w:rsidR="002431D7">
        <w:t xml:space="preserve">har </w:t>
      </w:r>
      <w:r>
        <w:t>beräkna</w:t>
      </w:r>
      <w:r w:rsidR="002431D7">
        <w:t>t</w:t>
      </w:r>
      <w:r>
        <w:t>s redan i samband med projekteringen.</w:t>
      </w:r>
    </w:p>
    <w:p w14:paraId="3AE522B6" w14:textId="77777777" w:rsidR="00D254C4" w:rsidRDefault="00D254C4" w:rsidP="00D254C4">
      <w:pPr>
        <w:tabs>
          <w:tab w:val="left" w:pos="6096"/>
        </w:tabs>
        <w:ind w:left="709"/>
      </w:pPr>
    </w:p>
    <w:p w14:paraId="03717E15" w14:textId="4FF41504" w:rsidR="00D254C4" w:rsidRDefault="00D254C4" w:rsidP="00D254C4">
      <w:pPr>
        <w:tabs>
          <w:tab w:val="left" w:pos="6096"/>
        </w:tabs>
        <w:ind w:left="709"/>
      </w:pPr>
      <w:r>
        <w:t>E</w:t>
      </w:r>
      <w:r w:rsidRPr="00332245">
        <w:rPr>
          <w:vertAlign w:val="subscript"/>
        </w:rPr>
        <w:t>värme_netto_</w:t>
      </w:r>
      <w:r>
        <w:rPr>
          <w:vertAlign w:val="subscript"/>
        </w:rPr>
        <w:t>uppmätt</w:t>
      </w:r>
      <w:r>
        <w:t xml:space="preserve"> är det netto </w:t>
      </w:r>
      <w:r w:rsidR="00D172E7">
        <w:t>års</w:t>
      </w:r>
      <w:r>
        <w:t>värmebehov som uppmätts för byggnaden vid mätverifieringen (t.ex. undercentral eller utgående värme från värmepump).</w:t>
      </w:r>
    </w:p>
    <w:p w14:paraId="33FE9690" w14:textId="77777777" w:rsidR="00D254C4" w:rsidRDefault="00D254C4" w:rsidP="00D254C4">
      <w:pPr>
        <w:tabs>
          <w:tab w:val="left" w:pos="6096"/>
        </w:tabs>
        <w:ind w:left="709"/>
      </w:pPr>
    </w:p>
    <w:p w14:paraId="7D4A3AD6" w14:textId="4E14C1E9" w:rsidR="00D172E7" w:rsidRPr="004B72D2" w:rsidRDefault="004B72D2" w:rsidP="00D172E7">
      <w:pPr>
        <w:tabs>
          <w:tab w:val="left" w:pos="6096"/>
        </w:tabs>
      </w:pPr>
      <w:r>
        <w:t xml:space="preserve">Kravet för byggnad som är delvis </w:t>
      </w:r>
      <w:r w:rsidRPr="004B72D2">
        <w:rPr>
          <w:u w:val="single"/>
        </w:rPr>
        <w:t>elvärmd</w:t>
      </w:r>
      <w:r w:rsidR="00D172E7" w:rsidRPr="004B72D2">
        <w:rPr>
          <w:u w:val="single"/>
        </w:rPr>
        <w:t xml:space="preserve"> för varmvattenenergi</w:t>
      </w:r>
      <w:r w:rsidR="00D172E7" w:rsidRPr="004B72D2">
        <w:t xml:space="preserve"> uppfylls om:</w:t>
      </w:r>
    </w:p>
    <w:p w14:paraId="04F7CEF7" w14:textId="66DDA46E" w:rsidR="004B72D2" w:rsidRPr="004B72D2" w:rsidRDefault="004B72D2" w:rsidP="00D254C4">
      <w:pPr>
        <w:tabs>
          <w:tab w:val="left" w:pos="6096"/>
        </w:tabs>
        <w:ind w:left="709"/>
      </w:pPr>
      <w:r>
        <w:t>- v</w:t>
      </w:r>
      <w:r w:rsidRPr="004B72D2">
        <w:t>ärdet f</w:t>
      </w:r>
      <w:r w:rsidR="00D172E7" w:rsidRPr="004B72D2">
        <w:t>ör EP</w:t>
      </w:r>
      <w:r w:rsidR="00D172E7" w:rsidRPr="004B72D2">
        <w:rPr>
          <w:vertAlign w:val="subscript"/>
        </w:rPr>
        <w:t>PET</w:t>
      </w:r>
      <w:r w:rsidR="00D172E7" w:rsidRPr="004B72D2">
        <w:t xml:space="preserve"> </w:t>
      </w:r>
      <w:r w:rsidRPr="004B72D2">
        <w:t xml:space="preserve"> är lika eller lägre än justerat värde enligt ovan och där hela varmvattenenergivolymen producerats med en elinsats som är en faktor 2,5 lägre. </w:t>
      </w:r>
    </w:p>
    <w:p w14:paraId="69A733E8" w14:textId="77777777" w:rsidR="004B72D2" w:rsidRDefault="004B72D2" w:rsidP="00D254C4">
      <w:pPr>
        <w:tabs>
          <w:tab w:val="left" w:pos="6096"/>
        </w:tabs>
        <w:ind w:left="709"/>
        <w:rPr>
          <w:highlight w:val="yellow"/>
        </w:rPr>
      </w:pPr>
    </w:p>
    <w:p w14:paraId="073B242C" w14:textId="6B436D83" w:rsidR="004B72D2" w:rsidRPr="004B72D2" w:rsidRDefault="004B72D2" w:rsidP="004B72D2">
      <w:pPr>
        <w:tabs>
          <w:tab w:val="left" w:pos="6096"/>
        </w:tabs>
      </w:pPr>
      <w:r>
        <w:t xml:space="preserve">Kravet för byggnad som är delvis </w:t>
      </w:r>
      <w:r w:rsidRPr="004B72D2">
        <w:rPr>
          <w:u w:val="single"/>
        </w:rPr>
        <w:t>elvärmd för värmeenergi</w:t>
      </w:r>
      <w:r w:rsidRPr="004B72D2">
        <w:t xml:space="preserve"> uppfylls om:</w:t>
      </w:r>
    </w:p>
    <w:p w14:paraId="02E76815" w14:textId="10FEC49E" w:rsidR="004B72D2" w:rsidRPr="004B72D2" w:rsidRDefault="004B72D2" w:rsidP="004B72D2">
      <w:pPr>
        <w:tabs>
          <w:tab w:val="left" w:pos="6096"/>
        </w:tabs>
        <w:ind w:left="709"/>
      </w:pPr>
      <w:r>
        <w:t>- v</w:t>
      </w:r>
      <w:r w:rsidRPr="004B72D2">
        <w:t>ärdet för EP</w:t>
      </w:r>
      <w:r w:rsidRPr="004B72D2">
        <w:rPr>
          <w:vertAlign w:val="subscript"/>
        </w:rPr>
        <w:t>PET</w:t>
      </w:r>
      <w:r w:rsidRPr="004B72D2">
        <w:t xml:space="preserve">  är lika eller lägre än justerat värde enligt ovan och där hela </w:t>
      </w:r>
      <w:r>
        <w:t>vä</w:t>
      </w:r>
      <w:r w:rsidRPr="004B72D2">
        <w:t>rm</w:t>
      </w:r>
      <w:r>
        <w:t>evolymen</w:t>
      </w:r>
      <w:r w:rsidRPr="004B72D2">
        <w:t xml:space="preserve"> producerats med en elinsats som är en faktor 2,5 lägre. </w:t>
      </w:r>
    </w:p>
    <w:p w14:paraId="4500408A" w14:textId="77777777" w:rsidR="00D254C4" w:rsidRDefault="00D254C4" w:rsidP="00D254C4">
      <w:pPr>
        <w:tabs>
          <w:tab w:val="left" w:pos="6096"/>
        </w:tabs>
        <w:ind w:left="709"/>
      </w:pPr>
    </w:p>
    <w:p w14:paraId="35B8B803" w14:textId="77777777" w:rsidR="00D254C4" w:rsidRDefault="00D254C4" w:rsidP="004B72D2">
      <w:pPr>
        <w:tabs>
          <w:tab w:val="left" w:pos="6096"/>
        </w:tabs>
      </w:pPr>
      <w:r>
        <w:t>Obs, om primärenergitalet PE</w:t>
      </w:r>
      <w:r w:rsidRPr="00E3786C">
        <w:rPr>
          <w:vertAlign w:val="subscript"/>
        </w:rPr>
        <w:t>TAL</w:t>
      </w:r>
      <w:r>
        <w:t xml:space="preserve"> för olika energislag förändrats vid tillfället för energideklarationen jämfört med tillfället för projekteringen, så ska samma PE</w:t>
      </w:r>
      <w:r w:rsidRPr="00E3786C">
        <w:rPr>
          <w:vertAlign w:val="subscript"/>
        </w:rPr>
        <w:t>TAL</w:t>
      </w:r>
      <w:r>
        <w:t xml:space="preserve"> användas som vid den föregående projekteringen när denna kontrollberäkning genomföras.</w:t>
      </w:r>
    </w:p>
    <w:p w14:paraId="0A7828AE" w14:textId="77777777" w:rsidR="00D254C4" w:rsidRDefault="00D254C4" w:rsidP="00D254C4"/>
    <w:p w14:paraId="1ECA6364" w14:textId="377D14BB" w:rsidR="00D254C4" w:rsidRDefault="00D254C4" w:rsidP="006778A7">
      <w:r>
        <w:t xml:space="preserve">Det är tekniskt möjligt </w:t>
      </w:r>
      <w:r w:rsidR="004B72D2">
        <w:t>för</w:t>
      </w:r>
      <w:r>
        <w:t xml:space="preserve"> byggherren </w:t>
      </w:r>
      <w:r w:rsidR="004B72D2">
        <w:t>att</w:t>
      </w:r>
      <w:r>
        <w:t xml:space="preserve"> genomför</w:t>
      </w:r>
      <w:r w:rsidR="004B72D2">
        <w:t>a</w:t>
      </w:r>
      <w:r>
        <w:t xml:space="preserve"> en mätning av byggnadens värmeförlusttal</w:t>
      </w:r>
      <w:r w:rsidR="004B72D2">
        <w:t>. S</w:t>
      </w:r>
      <w:r>
        <w:t xml:space="preserve">om ett </w:t>
      </w:r>
      <w:r w:rsidR="004B72D2">
        <w:t xml:space="preserve">bra </w:t>
      </w:r>
      <w:r>
        <w:t xml:space="preserve">prestandavärde på byggnadens värmeförluster. </w:t>
      </w:r>
      <w:r w:rsidRPr="002C136A">
        <w:t xml:space="preserve"> </w:t>
      </w:r>
      <w:r>
        <w:t xml:space="preserve">Resultatet kan vid en tidig mätning (första vinterperioden) avslöja brister i byggprojektets genomförande och vara ett underlag i dialog mellan beställare och byggentreprenör, men </w:t>
      </w:r>
      <w:r w:rsidR="004B72D2">
        <w:t xml:space="preserve">resultat </w:t>
      </w:r>
      <w:r>
        <w:t xml:space="preserve">kommer </w:t>
      </w:r>
      <w:r w:rsidRPr="00BB14C1">
        <w:rPr>
          <w:u w:val="single"/>
        </w:rPr>
        <w:t>inte</w:t>
      </w:r>
      <w:r>
        <w:t xml:space="preserve"> användas som underlag för FEBYs Energiverifikat. </w:t>
      </w:r>
    </w:p>
    <w:p w14:paraId="45BC718D" w14:textId="77777777" w:rsidR="00902454" w:rsidRDefault="00902454" w:rsidP="006778A7">
      <w:pPr>
        <w:tabs>
          <w:tab w:val="left" w:pos="2875"/>
        </w:tabs>
        <w:rPr>
          <w:b/>
          <w:bCs/>
          <w:sz w:val="20"/>
          <w:szCs w:val="20"/>
          <w:u w:val="single"/>
        </w:rPr>
      </w:pPr>
    </w:p>
    <w:tbl>
      <w:tblPr>
        <w:tblW w:w="10380" w:type="dxa"/>
        <w:tblInd w:w="-356" w:type="dxa"/>
        <w:tblCellMar>
          <w:left w:w="70" w:type="dxa"/>
          <w:right w:w="70" w:type="dxa"/>
        </w:tblCellMar>
        <w:tblLook w:val="04A0" w:firstRow="1" w:lastRow="0" w:firstColumn="1" w:lastColumn="0" w:noHBand="0" w:noVBand="1"/>
      </w:tblPr>
      <w:tblGrid>
        <w:gridCol w:w="560"/>
        <w:gridCol w:w="360"/>
        <w:gridCol w:w="8980"/>
        <w:gridCol w:w="480"/>
      </w:tblGrid>
      <w:tr w:rsidR="002D7B28" w:rsidRPr="00F96C21" w14:paraId="65884A34" w14:textId="77777777" w:rsidTr="002D7B28">
        <w:trPr>
          <w:trHeight w:val="300"/>
        </w:trPr>
        <w:tc>
          <w:tcPr>
            <w:tcW w:w="560" w:type="dxa"/>
            <w:tcBorders>
              <w:top w:val="single" w:sz="4" w:space="0" w:color="auto"/>
              <w:left w:val="single" w:sz="4" w:space="0" w:color="auto"/>
              <w:bottom w:val="nil"/>
              <w:right w:val="nil"/>
            </w:tcBorders>
            <w:shd w:val="clear" w:color="000000" w:fill="DAEEF3"/>
            <w:noWrap/>
            <w:vAlign w:val="bottom"/>
            <w:hideMark/>
          </w:tcPr>
          <w:p w14:paraId="18E047EE"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nil"/>
              <w:right w:val="nil"/>
            </w:tcBorders>
            <w:shd w:val="clear" w:color="000000" w:fill="DAEEF3"/>
            <w:noWrap/>
            <w:vAlign w:val="bottom"/>
            <w:hideMark/>
          </w:tcPr>
          <w:p w14:paraId="6F342F9A"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single" w:sz="4" w:space="0" w:color="auto"/>
              <w:left w:val="nil"/>
              <w:bottom w:val="nil"/>
              <w:right w:val="nil"/>
            </w:tcBorders>
            <w:shd w:val="clear" w:color="000000" w:fill="DAEEF3"/>
            <w:noWrap/>
            <w:vAlign w:val="bottom"/>
            <w:hideMark/>
          </w:tcPr>
          <w:p w14:paraId="4013255A" w14:textId="77777777" w:rsidR="002D7B28" w:rsidRPr="00F96C21" w:rsidRDefault="002D7B28" w:rsidP="002D7B28">
            <w:pPr>
              <w:rPr>
                <w:rFonts w:ascii="Calibri" w:hAnsi="Calibri"/>
                <w:color w:val="000000"/>
                <w:sz w:val="24"/>
              </w:rPr>
            </w:pPr>
            <w:r w:rsidRPr="00F96C21">
              <w:rPr>
                <w:rFonts w:ascii="Calibri" w:hAnsi="Calibri"/>
                <w:color w:val="000000"/>
                <w:sz w:val="24"/>
              </w:rPr>
              <w:t xml:space="preserve"> </w:t>
            </w:r>
          </w:p>
        </w:tc>
        <w:tc>
          <w:tcPr>
            <w:tcW w:w="480" w:type="dxa"/>
            <w:tcBorders>
              <w:top w:val="single" w:sz="4" w:space="0" w:color="auto"/>
              <w:left w:val="nil"/>
              <w:bottom w:val="nil"/>
              <w:right w:val="single" w:sz="4" w:space="0" w:color="auto"/>
            </w:tcBorders>
            <w:shd w:val="clear" w:color="000000" w:fill="DAEEF3"/>
            <w:noWrap/>
            <w:vAlign w:val="bottom"/>
            <w:hideMark/>
          </w:tcPr>
          <w:p w14:paraId="398CB1A8"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1BAE951A"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3893945E"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left w:val="nil"/>
              <w:bottom w:val="nil"/>
              <w:right w:val="nil"/>
            </w:tcBorders>
            <w:shd w:val="clear" w:color="000000" w:fill="DAEEF3"/>
            <w:noWrap/>
            <w:vAlign w:val="bottom"/>
            <w:hideMark/>
          </w:tcPr>
          <w:p w14:paraId="10AFAE12" w14:textId="77777777" w:rsidR="002D7B28" w:rsidRPr="006D3F31" w:rsidRDefault="002D7B28" w:rsidP="002D7B28">
            <w:pPr>
              <w:rPr>
                <w:rFonts w:ascii="Calibri" w:hAnsi="Calibri"/>
                <w:color w:val="000000"/>
              </w:rPr>
            </w:pPr>
            <w:r w:rsidRPr="006D3F31">
              <w:rPr>
                <w:rFonts w:ascii="Calibri" w:hAnsi="Calibri"/>
                <w:color w:val="000000"/>
              </w:rPr>
              <w:t> </w:t>
            </w:r>
          </w:p>
        </w:tc>
        <w:tc>
          <w:tcPr>
            <w:tcW w:w="8980" w:type="dxa"/>
            <w:tcBorders>
              <w:top w:val="nil"/>
              <w:left w:val="nil"/>
              <w:bottom w:val="nil"/>
              <w:right w:val="nil"/>
            </w:tcBorders>
            <w:shd w:val="clear" w:color="000000" w:fill="DAEEF3"/>
            <w:noWrap/>
            <w:vAlign w:val="bottom"/>
            <w:hideMark/>
          </w:tcPr>
          <w:p w14:paraId="3EB5ACCD" w14:textId="71C69AC1" w:rsidR="002D7B28" w:rsidRPr="002D7B28" w:rsidRDefault="002D7B28" w:rsidP="002D7B28">
            <w:pPr>
              <w:rPr>
                <w:rFonts w:ascii="Calibri" w:hAnsi="Calibri"/>
                <w:b/>
                <w:bCs/>
                <w:color w:val="000000"/>
                <w:sz w:val="32"/>
                <w:szCs w:val="32"/>
              </w:rPr>
            </w:pPr>
            <w:r w:rsidRPr="002D7B28">
              <w:rPr>
                <w:rFonts w:ascii="Calibri" w:hAnsi="Calibri"/>
                <w:b/>
                <w:bCs/>
                <w:color w:val="000000"/>
                <w:sz w:val="32"/>
                <w:szCs w:val="32"/>
              </w:rPr>
              <w:t>Granskningsresultat</w:t>
            </w:r>
          </w:p>
          <w:p w14:paraId="74AC8868" w14:textId="77777777" w:rsidR="002D7B28" w:rsidRDefault="002D7B28" w:rsidP="002D7B28">
            <w:pPr>
              <w:rPr>
                <w:rFonts w:ascii="Calibri" w:hAnsi="Calibri"/>
                <w:b/>
                <w:bCs/>
                <w:color w:val="000000"/>
                <w:sz w:val="24"/>
              </w:rPr>
            </w:pPr>
            <w:r w:rsidRPr="002D7B28">
              <w:rPr>
                <w:rFonts w:ascii="Calibri" w:hAnsi="Calibri"/>
                <w:b/>
                <w:bCs/>
                <w:color w:val="000000"/>
                <w:sz w:val="24"/>
              </w:rPr>
              <w:t>Byggnad</w:t>
            </w:r>
            <w:r>
              <w:rPr>
                <w:rFonts w:ascii="Calibri" w:hAnsi="Calibri"/>
                <w:b/>
                <w:bCs/>
                <w:color w:val="000000"/>
                <w:sz w:val="24"/>
              </w:rPr>
              <w:t>ens fastighetsbeteckning</w:t>
            </w:r>
            <w:r w:rsidRPr="002D7B28">
              <w:rPr>
                <w:rFonts w:ascii="Calibri" w:hAnsi="Calibri"/>
                <w:b/>
                <w:bCs/>
                <w:color w:val="000000"/>
                <w:sz w:val="24"/>
              </w:rPr>
              <w:t xml:space="preserve">: </w:t>
            </w:r>
          </w:p>
          <w:p w14:paraId="5AB2FA28" w14:textId="4A03910B" w:rsidR="002D7B28" w:rsidRPr="002D7B28" w:rsidRDefault="002D7B28" w:rsidP="002D7B28">
            <w:pPr>
              <w:rPr>
                <w:rFonts w:ascii="Calibri" w:hAnsi="Calibri"/>
                <w:b/>
                <w:bCs/>
                <w:color w:val="000000"/>
                <w:sz w:val="24"/>
              </w:rPr>
            </w:pPr>
            <w:r>
              <w:rPr>
                <w:rFonts w:ascii="Calibri" w:hAnsi="Calibri"/>
                <w:b/>
                <w:bCs/>
                <w:color w:val="000000"/>
                <w:sz w:val="24"/>
              </w:rPr>
              <w:t>Granskat datum:</w:t>
            </w:r>
            <w:r>
              <w:rPr>
                <w:rFonts w:ascii="Calibri" w:hAnsi="Calibri"/>
                <w:b/>
                <w:bCs/>
                <w:color w:val="000000"/>
                <w:sz w:val="24"/>
              </w:rPr>
              <w:br/>
              <w:t>Granskat av:</w:t>
            </w:r>
          </w:p>
        </w:tc>
        <w:tc>
          <w:tcPr>
            <w:tcW w:w="480" w:type="dxa"/>
            <w:tcBorders>
              <w:top w:val="nil"/>
              <w:left w:val="nil"/>
              <w:bottom w:val="nil"/>
              <w:right w:val="single" w:sz="4" w:space="0" w:color="auto"/>
            </w:tcBorders>
            <w:shd w:val="clear" w:color="000000" w:fill="DAEEF3"/>
            <w:noWrap/>
            <w:vAlign w:val="bottom"/>
            <w:hideMark/>
          </w:tcPr>
          <w:p w14:paraId="1F33A786"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249255A8"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139ABC9F"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nil"/>
              <w:left w:val="nil"/>
              <w:right w:val="nil"/>
            </w:tcBorders>
            <w:shd w:val="clear" w:color="000000" w:fill="DAEEF3"/>
            <w:noWrap/>
            <w:vAlign w:val="bottom"/>
            <w:hideMark/>
          </w:tcPr>
          <w:p w14:paraId="3242DFC0"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bottom"/>
            <w:hideMark/>
          </w:tcPr>
          <w:p w14:paraId="4A8EA73C"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480" w:type="dxa"/>
            <w:tcBorders>
              <w:top w:val="nil"/>
              <w:left w:val="nil"/>
              <w:bottom w:val="nil"/>
              <w:right w:val="single" w:sz="4" w:space="0" w:color="auto"/>
            </w:tcBorders>
            <w:shd w:val="clear" w:color="000000" w:fill="DAEEF3"/>
            <w:noWrap/>
            <w:vAlign w:val="bottom"/>
            <w:hideMark/>
          </w:tcPr>
          <w:p w14:paraId="5DB28482" w14:textId="77777777" w:rsidR="002D7B28" w:rsidRPr="00F96C21" w:rsidRDefault="002D7B28" w:rsidP="002D7B28">
            <w:pPr>
              <w:rPr>
                <w:rFonts w:ascii="Calibri" w:hAnsi="Calibri"/>
                <w:color w:val="000000"/>
                <w:sz w:val="24"/>
              </w:rPr>
            </w:pPr>
          </w:p>
        </w:tc>
      </w:tr>
      <w:tr w:rsidR="002D7B28" w:rsidRPr="00F96C21" w14:paraId="241BFE07" w14:textId="77777777" w:rsidTr="002D7B28">
        <w:trPr>
          <w:trHeight w:val="300"/>
        </w:trPr>
        <w:tc>
          <w:tcPr>
            <w:tcW w:w="560" w:type="dxa"/>
            <w:tcBorders>
              <w:top w:val="nil"/>
              <w:left w:val="single" w:sz="4" w:space="0" w:color="auto"/>
              <w:bottom w:val="nil"/>
              <w:right w:val="nil"/>
            </w:tcBorders>
            <w:shd w:val="clear" w:color="000000" w:fill="DAEEF3"/>
            <w:noWrap/>
            <w:vAlign w:val="bottom"/>
          </w:tcPr>
          <w:p w14:paraId="1CECCD20" w14:textId="77777777" w:rsidR="002D7B28" w:rsidRPr="00F96C21" w:rsidRDefault="002D7B28" w:rsidP="002D7B28">
            <w:pPr>
              <w:rPr>
                <w:rFonts w:ascii="Calibri" w:hAnsi="Calibri"/>
                <w:color w:val="000000"/>
                <w:sz w:val="24"/>
              </w:rPr>
            </w:pPr>
          </w:p>
        </w:tc>
        <w:tc>
          <w:tcPr>
            <w:tcW w:w="360" w:type="dxa"/>
            <w:tcBorders>
              <w:top w:val="nil"/>
              <w:left w:val="nil"/>
              <w:right w:val="nil"/>
            </w:tcBorders>
            <w:shd w:val="clear" w:color="000000" w:fill="DAEEF3"/>
            <w:noWrap/>
            <w:vAlign w:val="bottom"/>
          </w:tcPr>
          <w:p w14:paraId="4385F5DA" w14:textId="77777777" w:rsidR="002D7B28" w:rsidRPr="00F96C21" w:rsidRDefault="002D7B28" w:rsidP="002D7B28">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05359300" w14:textId="02B7CFD8" w:rsidR="002D7B28" w:rsidRPr="00F96C21" w:rsidRDefault="002D7B28" w:rsidP="002D7B28">
            <w:pPr>
              <w:rPr>
                <w:rFonts w:ascii="Calibri" w:hAnsi="Calibri"/>
                <w:color w:val="000000"/>
                <w:sz w:val="24"/>
              </w:rPr>
            </w:pPr>
            <w:r>
              <w:rPr>
                <w:b/>
              </w:rPr>
              <w:t xml:space="preserve">    Godkända kontrollpunkter</w:t>
            </w:r>
          </w:p>
        </w:tc>
        <w:tc>
          <w:tcPr>
            <w:tcW w:w="480" w:type="dxa"/>
            <w:tcBorders>
              <w:top w:val="nil"/>
              <w:left w:val="nil"/>
              <w:bottom w:val="nil"/>
              <w:right w:val="single" w:sz="4" w:space="0" w:color="auto"/>
            </w:tcBorders>
            <w:shd w:val="clear" w:color="000000" w:fill="DAEEF3"/>
            <w:noWrap/>
            <w:vAlign w:val="bottom"/>
          </w:tcPr>
          <w:p w14:paraId="73552291" w14:textId="77777777" w:rsidR="002D7B28" w:rsidRPr="00F96C21" w:rsidRDefault="002D7B28" w:rsidP="002D7B28">
            <w:pPr>
              <w:rPr>
                <w:rFonts w:ascii="Calibri" w:hAnsi="Calibri"/>
                <w:color w:val="000000"/>
                <w:sz w:val="24"/>
              </w:rPr>
            </w:pPr>
          </w:p>
        </w:tc>
      </w:tr>
      <w:tr w:rsidR="002D7B28" w:rsidRPr="00F96C21" w14:paraId="76BE3879"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18F2F139"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CCA0F"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5A807DAF" w14:textId="6A58428C" w:rsidR="002D7B28" w:rsidRPr="00F96C21" w:rsidRDefault="002D7B28" w:rsidP="002D7B28">
            <w:pPr>
              <w:ind w:firstLineChars="100" w:firstLine="220"/>
              <w:rPr>
                <w:color w:val="000000"/>
                <w:szCs w:val="22"/>
              </w:rPr>
            </w:pPr>
            <w:r>
              <w:t>Ljud</w:t>
            </w:r>
          </w:p>
        </w:tc>
        <w:tc>
          <w:tcPr>
            <w:tcW w:w="480" w:type="dxa"/>
            <w:tcBorders>
              <w:top w:val="nil"/>
              <w:left w:val="nil"/>
              <w:bottom w:val="nil"/>
              <w:right w:val="single" w:sz="4" w:space="0" w:color="auto"/>
            </w:tcBorders>
            <w:shd w:val="clear" w:color="000000" w:fill="DAEEF3"/>
            <w:noWrap/>
            <w:vAlign w:val="bottom"/>
            <w:hideMark/>
          </w:tcPr>
          <w:p w14:paraId="0E62936B"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3BC227E8"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7A897A88"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72EA7EC"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tcPr>
          <w:p w14:paraId="23ECCD98" w14:textId="657BD1D5" w:rsidR="002D7B28" w:rsidRPr="00F96C21" w:rsidRDefault="002D7B28" w:rsidP="002D7B28">
            <w:pPr>
              <w:ind w:firstLineChars="100" w:firstLine="220"/>
              <w:rPr>
                <w:color w:val="000000"/>
                <w:szCs w:val="22"/>
              </w:rPr>
            </w:pPr>
            <w:r>
              <w:rPr>
                <w:color w:val="000000"/>
                <w:szCs w:val="22"/>
              </w:rPr>
              <w:t>Täthet</w:t>
            </w:r>
          </w:p>
        </w:tc>
        <w:tc>
          <w:tcPr>
            <w:tcW w:w="480" w:type="dxa"/>
            <w:tcBorders>
              <w:top w:val="nil"/>
              <w:left w:val="nil"/>
              <w:bottom w:val="nil"/>
              <w:right w:val="single" w:sz="4" w:space="0" w:color="auto"/>
            </w:tcBorders>
            <w:shd w:val="clear" w:color="000000" w:fill="DAEEF3"/>
            <w:noWrap/>
            <w:vAlign w:val="bottom"/>
            <w:hideMark/>
          </w:tcPr>
          <w:p w14:paraId="4E981749"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21A4FDFF" w14:textId="77777777" w:rsidTr="002D7B28">
        <w:trPr>
          <w:trHeight w:val="300"/>
        </w:trPr>
        <w:tc>
          <w:tcPr>
            <w:tcW w:w="560" w:type="dxa"/>
            <w:tcBorders>
              <w:top w:val="nil"/>
              <w:left w:val="single" w:sz="4" w:space="0" w:color="auto"/>
              <w:bottom w:val="nil"/>
              <w:right w:val="nil"/>
            </w:tcBorders>
            <w:shd w:val="clear" w:color="000000" w:fill="DAEEF3"/>
            <w:noWrap/>
            <w:vAlign w:val="bottom"/>
          </w:tcPr>
          <w:p w14:paraId="2281C7B3" w14:textId="77777777" w:rsidR="002D7B28" w:rsidRPr="00F96C21" w:rsidRDefault="002D7B28" w:rsidP="002D7B28">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67D6DE63" w14:textId="77777777" w:rsidR="002D7B28" w:rsidRPr="00F96C21" w:rsidRDefault="002D7B28" w:rsidP="002D7B28">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391E7D4B" w14:textId="265A1D2C" w:rsidR="002D7B28" w:rsidRPr="00F96C21" w:rsidRDefault="002D7B28" w:rsidP="002D7B28">
            <w:pPr>
              <w:ind w:firstLineChars="100" w:firstLine="220"/>
              <w:rPr>
                <w:color w:val="000000"/>
                <w:szCs w:val="22"/>
              </w:rPr>
            </w:pPr>
            <w:r>
              <w:rPr>
                <w:color w:val="000000"/>
                <w:szCs w:val="22"/>
              </w:rPr>
              <w:t>Luftflöden</w:t>
            </w:r>
          </w:p>
        </w:tc>
        <w:tc>
          <w:tcPr>
            <w:tcW w:w="480" w:type="dxa"/>
            <w:tcBorders>
              <w:top w:val="nil"/>
              <w:left w:val="nil"/>
              <w:bottom w:val="nil"/>
              <w:right w:val="single" w:sz="4" w:space="0" w:color="auto"/>
            </w:tcBorders>
            <w:shd w:val="clear" w:color="000000" w:fill="DAEEF3"/>
            <w:noWrap/>
            <w:vAlign w:val="bottom"/>
          </w:tcPr>
          <w:p w14:paraId="61B96D5A" w14:textId="77777777" w:rsidR="002D7B28" w:rsidRPr="00F96C21" w:rsidRDefault="002D7B28" w:rsidP="002D7B28">
            <w:pPr>
              <w:rPr>
                <w:rFonts w:ascii="Calibri" w:hAnsi="Calibri"/>
                <w:color w:val="000000"/>
                <w:sz w:val="24"/>
              </w:rPr>
            </w:pPr>
          </w:p>
        </w:tc>
      </w:tr>
      <w:tr w:rsidR="002D7B28" w:rsidRPr="00F96C21" w14:paraId="502CC3C7"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51B0F37B"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0C799957"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2FFC6869" w14:textId="37BF5882" w:rsidR="002D7B28" w:rsidRPr="00F96C21" w:rsidRDefault="002D7B28" w:rsidP="00D17481">
            <w:pPr>
              <w:ind w:firstLineChars="100" w:firstLine="220"/>
              <w:rPr>
                <w:color w:val="000000"/>
                <w:szCs w:val="22"/>
              </w:rPr>
            </w:pPr>
            <w:r>
              <w:rPr>
                <w:color w:val="000000"/>
                <w:szCs w:val="22"/>
              </w:rPr>
              <w:t>Godkänt värde för</w:t>
            </w:r>
            <w:r w:rsidR="00D17481">
              <w:rPr>
                <w:color w:val="000000"/>
                <w:szCs w:val="22"/>
              </w:rPr>
              <w:t xml:space="preserve"> </w:t>
            </w:r>
            <w:r>
              <w:t>EP</w:t>
            </w:r>
            <w:r w:rsidRPr="00595480">
              <w:rPr>
                <w:vertAlign w:val="subscript"/>
              </w:rPr>
              <w:t>PET</w:t>
            </w:r>
            <w:r>
              <w:rPr>
                <w:color w:val="000000"/>
                <w:szCs w:val="22"/>
              </w:rPr>
              <w:t xml:space="preserve"> </w:t>
            </w:r>
            <w:r w:rsidR="00D17481">
              <w:rPr>
                <w:color w:val="000000"/>
                <w:szCs w:val="22"/>
              </w:rPr>
              <w:t>eller årsenergi (elvärmd byggnad)</w:t>
            </w:r>
          </w:p>
        </w:tc>
        <w:tc>
          <w:tcPr>
            <w:tcW w:w="480" w:type="dxa"/>
            <w:tcBorders>
              <w:top w:val="nil"/>
              <w:left w:val="nil"/>
              <w:bottom w:val="nil"/>
              <w:right w:val="single" w:sz="4" w:space="0" w:color="auto"/>
            </w:tcBorders>
            <w:shd w:val="clear" w:color="000000" w:fill="DAEEF3"/>
            <w:noWrap/>
            <w:vAlign w:val="bottom"/>
            <w:hideMark/>
          </w:tcPr>
          <w:p w14:paraId="013E5AC4"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67529E3C"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605F9A6F"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EB48444"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7E430CC6" w14:textId="18553D19" w:rsidR="002D7B28" w:rsidRPr="00F96C21" w:rsidRDefault="00D17481" w:rsidP="00D17481">
            <w:pPr>
              <w:rPr>
                <w:color w:val="000000"/>
                <w:szCs w:val="22"/>
              </w:rPr>
            </w:pPr>
            <w:r>
              <w:rPr>
                <w:color w:val="000000"/>
                <w:szCs w:val="22"/>
              </w:rPr>
              <w:t xml:space="preserve">    Delvis elvärmd byggnad: COP-värde </w:t>
            </w:r>
            <w:r w:rsidRPr="00D17481">
              <w:rPr>
                <w:color w:val="000000"/>
                <w:szCs w:val="22"/>
                <w:u w:val="single"/>
              </w:rPr>
              <w:t>&gt;</w:t>
            </w:r>
            <w:r>
              <w:rPr>
                <w:color w:val="000000"/>
                <w:szCs w:val="22"/>
              </w:rPr>
              <w:t xml:space="preserve"> 2,5</w:t>
            </w:r>
          </w:p>
        </w:tc>
        <w:tc>
          <w:tcPr>
            <w:tcW w:w="480" w:type="dxa"/>
            <w:tcBorders>
              <w:top w:val="nil"/>
              <w:left w:val="nil"/>
              <w:bottom w:val="nil"/>
              <w:right w:val="single" w:sz="4" w:space="0" w:color="auto"/>
            </w:tcBorders>
            <w:shd w:val="clear" w:color="000000" w:fill="DAEEF3"/>
            <w:noWrap/>
            <w:vAlign w:val="bottom"/>
            <w:hideMark/>
          </w:tcPr>
          <w:p w14:paraId="6D4E1398"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26BF2292" w14:textId="77777777" w:rsidTr="002D7B28">
        <w:trPr>
          <w:trHeight w:val="300"/>
        </w:trPr>
        <w:tc>
          <w:tcPr>
            <w:tcW w:w="560" w:type="dxa"/>
            <w:tcBorders>
              <w:top w:val="nil"/>
              <w:left w:val="single" w:sz="4" w:space="0" w:color="auto"/>
              <w:bottom w:val="nil"/>
              <w:right w:val="nil"/>
            </w:tcBorders>
            <w:shd w:val="clear" w:color="000000" w:fill="DAEEF3"/>
            <w:noWrap/>
            <w:vAlign w:val="bottom"/>
            <w:hideMark/>
          </w:tcPr>
          <w:p w14:paraId="678D52EA"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3B2C329"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6BF5C1CD" w14:textId="4600CABD" w:rsidR="002D7B28" w:rsidRPr="00F96C21" w:rsidRDefault="00D17481" w:rsidP="002D7B28">
            <w:pPr>
              <w:ind w:firstLineChars="100" w:firstLine="220"/>
              <w:rPr>
                <w:color w:val="000000"/>
                <w:szCs w:val="22"/>
              </w:rPr>
            </w:pPr>
            <w:r>
              <w:rPr>
                <w:color w:val="000000"/>
                <w:szCs w:val="22"/>
              </w:rPr>
              <w:t>Avvikelse ej godkänd del:</w:t>
            </w:r>
          </w:p>
        </w:tc>
        <w:tc>
          <w:tcPr>
            <w:tcW w:w="480" w:type="dxa"/>
            <w:tcBorders>
              <w:top w:val="nil"/>
              <w:left w:val="nil"/>
              <w:bottom w:val="nil"/>
              <w:right w:val="single" w:sz="4" w:space="0" w:color="auto"/>
            </w:tcBorders>
            <w:shd w:val="clear" w:color="000000" w:fill="DAEEF3"/>
            <w:noWrap/>
            <w:vAlign w:val="bottom"/>
            <w:hideMark/>
          </w:tcPr>
          <w:p w14:paraId="4E18C15E"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r w:rsidR="002D7B28" w:rsidRPr="00F96C21" w14:paraId="0DC60C49" w14:textId="77777777" w:rsidTr="002D7B28">
        <w:trPr>
          <w:trHeight w:val="300"/>
        </w:trPr>
        <w:tc>
          <w:tcPr>
            <w:tcW w:w="560" w:type="dxa"/>
            <w:tcBorders>
              <w:top w:val="nil"/>
              <w:left w:val="single" w:sz="4" w:space="0" w:color="auto"/>
              <w:bottom w:val="single" w:sz="4" w:space="0" w:color="auto"/>
              <w:right w:val="nil"/>
            </w:tcBorders>
            <w:shd w:val="clear" w:color="000000" w:fill="DAEEF3"/>
            <w:noWrap/>
            <w:vAlign w:val="bottom"/>
          </w:tcPr>
          <w:p w14:paraId="0D9DF257" w14:textId="77777777" w:rsidR="002D7B28" w:rsidRPr="00F96C21" w:rsidRDefault="002D7B28" w:rsidP="002D7B28">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7F66A907" w14:textId="77777777" w:rsidR="002D7B28" w:rsidRPr="00F96C21" w:rsidRDefault="002D7B28" w:rsidP="002D7B28">
            <w:pPr>
              <w:rPr>
                <w:rFonts w:ascii="Calibri" w:hAnsi="Calibri"/>
                <w:color w:val="000000"/>
                <w:sz w:val="24"/>
              </w:rPr>
            </w:pPr>
          </w:p>
        </w:tc>
        <w:tc>
          <w:tcPr>
            <w:tcW w:w="8980" w:type="dxa"/>
            <w:tcBorders>
              <w:top w:val="nil"/>
              <w:left w:val="nil"/>
              <w:bottom w:val="single" w:sz="4" w:space="0" w:color="auto"/>
              <w:right w:val="nil"/>
            </w:tcBorders>
            <w:shd w:val="clear" w:color="000000" w:fill="DAEEF3"/>
            <w:noWrap/>
            <w:vAlign w:val="bottom"/>
          </w:tcPr>
          <w:p w14:paraId="206F5EF1" w14:textId="77777777" w:rsidR="002D7B28" w:rsidRPr="00A15B82" w:rsidRDefault="002D7B28" w:rsidP="002D7B28">
            <w:pPr>
              <w:rPr>
                <w:rFonts w:ascii="Calibri" w:hAnsi="Calibri"/>
                <w:color w:val="000000"/>
                <w:sz w:val="20"/>
                <w:szCs w:val="20"/>
              </w:rPr>
            </w:pPr>
          </w:p>
        </w:tc>
        <w:tc>
          <w:tcPr>
            <w:tcW w:w="480" w:type="dxa"/>
            <w:tcBorders>
              <w:top w:val="nil"/>
              <w:left w:val="nil"/>
              <w:bottom w:val="single" w:sz="4" w:space="0" w:color="auto"/>
              <w:right w:val="single" w:sz="4" w:space="0" w:color="auto"/>
            </w:tcBorders>
            <w:shd w:val="clear" w:color="000000" w:fill="DAEEF3"/>
            <w:noWrap/>
            <w:vAlign w:val="bottom"/>
            <w:hideMark/>
          </w:tcPr>
          <w:p w14:paraId="6B99FE84" w14:textId="77777777" w:rsidR="002D7B28" w:rsidRPr="00F96C21" w:rsidRDefault="002D7B28" w:rsidP="002D7B28">
            <w:pPr>
              <w:rPr>
                <w:rFonts w:ascii="Calibri" w:hAnsi="Calibri"/>
                <w:color w:val="000000"/>
                <w:sz w:val="24"/>
              </w:rPr>
            </w:pPr>
            <w:r w:rsidRPr="00F96C21">
              <w:rPr>
                <w:rFonts w:ascii="Calibri" w:hAnsi="Calibri"/>
                <w:color w:val="000000"/>
                <w:sz w:val="24"/>
              </w:rPr>
              <w:t> </w:t>
            </w:r>
          </w:p>
        </w:tc>
      </w:tr>
    </w:tbl>
    <w:p w14:paraId="368CFF70" w14:textId="77777777" w:rsidR="002D7B28" w:rsidRDefault="002D7B28" w:rsidP="006778A7">
      <w:pPr>
        <w:tabs>
          <w:tab w:val="left" w:pos="2875"/>
        </w:tabs>
        <w:rPr>
          <w:b/>
          <w:bCs/>
          <w:sz w:val="20"/>
          <w:szCs w:val="20"/>
          <w:u w:val="single"/>
        </w:rPr>
      </w:pPr>
    </w:p>
    <w:p w14:paraId="4966A35F" w14:textId="77777777" w:rsidR="00D17481" w:rsidRDefault="00D17481" w:rsidP="00D17481">
      <w:r>
        <w:t>Granskningsunderlag sparas ett år hos granskare.</w:t>
      </w:r>
    </w:p>
    <w:p w14:paraId="59BB417F" w14:textId="0BB44ACC" w:rsidR="00D17481" w:rsidRDefault="00D17481" w:rsidP="00D17481">
      <w:r>
        <w:t>Vid g</w:t>
      </w:r>
      <w:r w:rsidRPr="006C7A46">
        <w:t xml:space="preserve">odkännande: ifyllt </w:t>
      </w:r>
      <w:r>
        <w:t>underlag till skylt och skyltbeställning.</w:t>
      </w:r>
    </w:p>
    <w:p w14:paraId="5A3039D6" w14:textId="77777777" w:rsidR="002D7B28" w:rsidRDefault="002D7B28" w:rsidP="006778A7">
      <w:pPr>
        <w:tabs>
          <w:tab w:val="left" w:pos="2875"/>
        </w:tabs>
        <w:rPr>
          <w:b/>
          <w:bCs/>
          <w:sz w:val="20"/>
          <w:szCs w:val="20"/>
          <w:u w:val="single"/>
        </w:rPr>
      </w:pPr>
    </w:p>
    <w:p w14:paraId="4CE00061" w14:textId="77777777" w:rsidR="005B0F2D" w:rsidRDefault="005B0F2D">
      <w:pPr>
        <w:rPr>
          <w:rFonts w:ascii="Arial" w:hAnsi="Arial"/>
          <w:b/>
          <w:bCs/>
          <w:i/>
          <w:iCs/>
          <w:sz w:val="28"/>
          <w:szCs w:val="28"/>
        </w:rPr>
      </w:pPr>
      <w:r>
        <w:rPr>
          <w:rFonts w:ascii="Arial" w:hAnsi="Arial"/>
          <w:b/>
          <w:bCs/>
          <w:i/>
          <w:iCs/>
          <w:sz w:val="28"/>
          <w:szCs w:val="28"/>
        </w:rPr>
        <w:br w:type="page"/>
      </w:r>
    </w:p>
    <w:p w14:paraId="4C8593C9" w14:textId="134B1F6A" w:rsidR="00F70E62" w:rsidRDefault="004C1DDE" w:rsidP="004C1DDE">
      <w:pPr>
        <w:pStyle w:val="Rubrik1"/>
      </w:pPr>
      <w:bookmarkStart w:id="8" w:name="_Toc373161036"/>
      <w:r>
        <w:t xml:space="preserve">3. </w:t>
      </w:r>
      <w:r w:rsidR="00187451" w:rsidRPr="00187451">
        <w:t>Checklista ansökan</w:t>
      </w:r>
      <w:r w:rsidR="00E01ADE">
        <w:t xml:space="preserve"> </w:t>
      </w:r>
      <w:r w:rsidR="00D17481">
        <w:t>ver</w:t>
      </w:r>
      <w:r w:rsidR="00662219">
        <w:t>ifikat</w:t>
      </w:r>
      <w:bookmarkEnd w:id="8"/>
    </w:p>
    <w:p w14:paraId="3B8374C4" w14:textId="77777777" w:rsidR="00DA4AC7" w:rsidRDefault="00DA4AC7" w:rsidP="00187451"/>
    <w:tbl>
      <w:tblPr>
        <w:tblW w:w="10380" w:type="dxa"/>
        <w:tblInd w:w="-356" w:type="dxa"/>
        <w:tblCellMar>
          <w:left w:w="70" w:type="dxa"/>
          <w:right w:w="70" w:type="dxa"/>
        </w:tblCellMar>
        <w:tblLook w:val="04A0" w:firstRow="1" w:lastRow="0" w:firstColumn="1" w:lastColumn="0" w:noHBand="0" w:noVBand="1"/>
      </w:tblPr>
      <w:tblGrid>
        <w:gridCol w:w="560"/>
        <w:gridCol w:w="360"/>
        <w:gridCol w:w="8980"/>
        <w:gridCol w:w="480"/>
      </w:tblGrid>
      <w:tr w:rsidR="00F96C21" w:rsidRPr="00F96C21" w14:paraId="5B5C2E92" w14:textId="77777777" w:rsidTr="00261661">
        <w:trPr>
          <w:trHeight w:val="300"/>
        </w:trPr>
        <w:tc>
          <w:tcPr>
            <w:tcW w:w="560" w:type="dxa"/>
            <w:tcBorders>
              <w:top w:val="single" w:sz="4" w:space="0" w:color="auto"/>
              <w:left w:val="single" w:sz="4" w:space="0" w:color="auto"/>
              <w:bottom w:val="nil"/>
              <w:right w:val="nil"/>
            </w:tcBorders>
            <w:shd w:val="clear" w:color="000000" w:fill="DAEEF3"/>
            <w:noWrap/>
            <w:vAlign w:val="bottom"/>
            <w:hideMark/>
          </w:tcPr>
          <w:p w14:paraId="3D234883"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nil"/>
              <w:right w:val="nil"/>
            </w:tcBorders>
            <w:shd w:val="clear" w:color="000000" w:fill="DAEEF3"/>
            <w:noWrap/>
            <w:vAlign w:val="bottom"/>
            <w:hideMark/>
          </w:tcPr>
          <w:p w14:paraId="0DA1A41B"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8980" w:type="dxa"/>
            <w:tcBorders>
              <w:top w:val="single" w:sz="4" w:space="0" w:color="auto"/>
              <w:left w:val="nil"/>
              <w:bottom w:val="nil"/>
              <w:right w:val="nil"/>
            </w:tcBorders>
            <w:shd w:val="clear" w:color="000000" w:fill="DAEEF3"/>
            <w:noWrap/>
            <w:vAlign w:val="bottom"/>
            <w:hideMark/>
          </w:tcPr>
          <w:p w14:paraId="0D216379" w14:textId="77777777" w:rsidR="00F96C21" w:rsidRPr="00F96C21" w:rsidRDefault="00F96C21" w:rsidP="00F96C21">
            <w:pPr>
              <w:rPr>
                <w:rFonts w:ascii="Calibri" w:hAnsi="Calibri"/>
                <w:color w:val="000000"/>
                <w:sz w:val="24"/>
              </w:rPr>
            </w:pPr>
            <w:r w:rsidRPr="00F96C21">
              <w:rPr>
                <w:rFonts w:ascii="Calibri" w:hAnsi="Calibri"/>
                <w:color w:val="000000"/>
                <w:sz w:val="24"/>
              </w:rPr>
              <w:t xml:space="preserve"> </w:t>
            </w:r>
          </w:p>
        </w:tc>
        <w:tc>
          <w:tcPr>
            <w:tcW w:w="480" w:type="dxa"/>
            <w:tcBorders>
              <w:top w:val="single" w:sz="4" w:space="0" w:color="auto"/>
              <w:left w:val="nil"/>
              <w:bottom w:val="nil"/>
              <w:right w:val="single" w:sz="4" w:space="0" w:color="auto"/>
            </w:tcBorders>
            <w:shd w:val="clear" w:color="000000" w:fill="DAEEF3"/>
            <w:noWrap/>
            <w:vAlign w:val="bottom"/>
            <w:hideMark/>
          </w:tcPr>
          <w:p w14:paraId="54F1CD42"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r>
      <w:tr w:rsidR="00F96C21" w:rsidRPr="00F96C21" w14:paraId="2B54F1DF" w14:textId="77777777" w:rsidTr="00261661">
        <w:trPr>
          <w:trHeight w:val="300"/>
        </w:trPr>
        <w:tc>
          <w:tcPr>
            <w:tcW w:w="560" w:type="dxa"/>
            <w:tcBorders>
              <w:top w:val="nil"/>
              <w:left w:val="single" w:sz="4" w:space="0" w:color="auto"/>
              <w:bottom w:val="nil"/>
              <w:right w:val="nil"/>
            </w:tcBorders>
            <w:shd w:val="clear" w:color="000000" w:fill="DAEEF3"/>
            <w:noWrap/>
            <w:vAlign w:val="bottom"/>
            <w:hideMark/>
          </w:tcPr>
          <w:p w14:paraId="7A738FD2" w14:textId="77777777" w:rsidR="00F96C21" w:rsidRPr="00F96C21" w:rsidRDefault="00F96C21" w:rsidP="00F96C21">
            <w:pPr>
              <w:rPr>
                <w:rFonts w:ascii="Calibri" w:hAnsi="Calibri"/>
                <w:color w:val="000000"/>
                <w:sz w:val="24"/>
              </w:rPr>
            </w:pPr>
            <w:bookmarkStart w:id="9" w:name="RANGE!A2"/>
            <w:r w:rsidRPr="00F96C21">
              <w:rPr>
                <w:rFonts w:ascii="Calibri" w:hAnsi="Calibri"/>
                <w:color w:val="000000"/>
                <w:sz w:val="24"/>
              </w:rPr>
              <w:t> </w:t>
            </w:r>
            <w:bookmarkEnd w:id="9"/>
          </w:p>
        </w:tc>
        <w:tc>
          <w:tcPr>
            <w:tcW w:w="360" w:type="dxa"/>
            <w:tcBorders>
              <w:left w:val="nil"/>
              <w:bottom w:val="nil"/>
              <w:right w:val="nil"/>
            </w:tcBorders>
            <w:shd w:val="clear" w:color="000000" w:fill="DAEEF3"/>
            <w:noWrap/>
            <w:vAlign w:val="bottom"/>
            <w:hideMark/>
          </w:tcPr>
          <w:p w14:paraId="3E616400" w14:textId="77777777" w:rsidR="00F96C21" w:rsidRPr="006D3F31" w:rsidRDefault="00F96C21" w:rsidP="007238BF">
            <w:pPr>
              <w:rPr>
                <w:rFonts w:ascii="Calibri" w:hAnsi="Calibri"/>
                <w:color w:val="000000"/>
              </w:rPr>
            </w:pPr>
            <w:r w:rsidRPr="006D3F31">
              <w:rPr>
                <w:rFonts w:ascii="Calibri" w:hAnsi="Calibri"/>
                <w:color w:val="000000"/>
              </w:rPr>
              <w:t> </w:t>
            </w:r>
          </w:p>
        </w:tc>
        <w:tc>
          <w:tcPr>
            <w:tcW w:w="8980" w:type="dxa"/>
            <w:tcBorders>
              <w:top w:val="nil"/>
              <w:left w:val="nil"/>
              <w:bottom w:val="nil"/>
              <w:right w:val="nil"/>
            </w:tcBorders>
            <w:shd w:val="clear" w:color="000000" w:fill="DAEEF3"/>
            <w:noWrap/>
            <w:vAlign w:val="bottom"/>
            <w:hideMark/>
          </w:tcPr>
          <w:p w14:paraId="39461F74" w14:textId="77777777" w:rsidR="00F96C21" w:rsidRDefault="00F96C21" w:rsidP="007238BF">
            <w:pPr>
              <w:rPr>
                <w:rFonts w:ascii="Calibri" w:hAnsi="Calibri"/>
                <w:b/>
                <w:bCs/>
                <w:color w:val="000000"/>
                <w:sz w:val="36"/>
                <w:szCs w:val="36"/>
              </w:rPr>
            </w:pPr>
            <w:r w:rsidRPr="006D3F31">
              <w:rPr>
                <w:rFonts w:ascii="Calibri" w:hAnsi="Calibri"/>
                <w:b/>
                <w:bCs/>
                <w:color w:val="000000"/>
                <w:sz w:val="36"/>
                <w:szCs w:val="36"/>
              </w:rPr>
              <w:t>Checklista bifogade handlingar</w:t>
            </w:r>
          </w:p>
          <w:p w14:paraId="52317B9B" w14:textId="77777777" w:rsidR="00F96C21" w:rsidRPr="006D3F31" w:rsidRDefault="00F96C21" w:rsidP="007238BF">
            <w:pPr>
              <w:rPr>
                <w:rFonts w:ascii="Calibri" w:hAnsi="Calibri"/>
                <w:b/>
                <w:bCs/>
                <w:color w:val="000000"/>
                <w:sz w:val="36"/>
                <w:szCs w:val="36"/>
              </w:rPr>
            </w:pPr>
            <w:r w:rsidRPr="0022338D">
              <w:rPr>
                <w:rFonts w:ascii="Calibri" w:hAnsi="Calibri"/>
                <w:b/>
                <w:bCs/>
                <w:color w:val="000000"/>
                <w:sz w:val="28"/>
                <w:szCs w:val="28"/>
              </w:rPr>
              <w:t>Byggnad:</w:t>
            </w:r>
            <w:r>
              <w:rPr>
                <w:rFonts w:ascii="Calibri" w:hAnsi="Calibri"/>
                <w:b/>
                <w:bCs/>
                <w:color w:val="000000"/>
                <w:sz w:val="36"/>
                <w:szCs w:val="36"/>
              </w:rPr>
              <w:t xml:space="preserve"> </w:t>
            </w:r>
          </w:p>
        </w:tc>
        <w:tc>
          <w:tcPr>
            <w:tcW w:w="480" w:type="dxa"/>
            <w:tcBorders>
              <w:top w:val="nil"/>
              <w:left w:val="nil"/>
              <w:bottom w:val="nil"/>
              <w:right w:val="single" w:sz="4" w:space="0" w:color="auto"/>
            </w:tcBorders>
            <w:shd w:val="clear" w:color="000000" w:fill="DAEEF3"/>
            <w:noWrap/>
            <w:vAlign w:val="bottom"/>
            <w:hideMark/>
          </w:tcPr>
          <w:p w14:paraId="4F5FDAAD"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r>
      <w:tr w:rsidR="00F96C21" w:rsidRPr="00F96C21" w14:paraId="397A7B3D" w14:textId="77777777" w:rsidTr="00366E37">
        <w:trPr>
          <w:trHeight w:val="300"/>
        </w:trPr>
        <w:tc>
          <w:tcPr>
            <w:tcW w:w="560" w:type="dxa"/>
            <w:tcBorders>
              <w:top w:val="nil"/>
              <w:left w:val="single" w:sz="4" w:space="0" w:color="auto"/>
              <w:bottom w:val="nil"/>
              <w:right w:val="nil"/>
            </w:tcBorders>
            <w:shd w:val="clear" w:color="000000" w:fill="DAEEF3"/>
            <w:noWrap/>
            <w:vAlign w:val="bottom"/>
            <w:hideMark/>
          </w:tcPr>
          <w:p w14:paraId="74CFB560"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360" w:type="dxa"/>
            <w:tcBorders>
              <w:top w:val="nil"/>
              <w:left w:val="nil"/>
              <w:right w:val="nil"/>
            </w:tcBorders>
            <w:shd w:val="clear" w:color="000000" w:fill="DAEEF3"/>
            <w:noWrap/>
            <w:vAlign w:val="bottom"/>
            <w:hideMark/>
          </w:tcPr>
          <w:p w14:paraId="5F6E1B02"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bottom"/>
            <w:hideMark/>
          </w:tcPr>
          <w:p w14:paraId="1E0F14BD"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480" w:type="dxa"/>
            <w:tcBorders>
              <w:top w:val="nil"/>
              <w:left w:val="nil"/>
              <w:bottom w:val="nil"/>
              <w:right w:val="single" w:sz="4" w:space="0" w:color="auto"/>
            </w:tcBorders>
            <w:shd w:val="clear" w:color="000000" w:fill="DAEEF3"/>
            <w:noWrap/>
            <w:vAlign w:val="bottom"/>
            <w:hideMark/>
          </w:tcPr>
          <w:p w14:paraId="439B578C" w14:textId="54A2CDB9" w:rsidR="00F96C21" w:rsidRPr="00F96C21" w:rsidRDefault="00F96C21" w:rsidP="00F96C21">
            <w:pPr>
              <w:rPr>
                <w:rFonts w:ascii="Calibri" w:hAnsi="Calibri"/>
                <w:color w:val="000000"/>
                <w:sz w:val="24"/>
              </w:rPr>
            </w:pPr>
          </w:p>
        </w:tc>
      </w:tr>
      <w:tr w:rsidR="00366E37" w:rsidRPr="00F96C21" w14:paraId="79D3451E" w14:textId="77777777" w:rsidTr="00366E37">
        <w:trPr>
          <w:trHeight w:val="300"/>
        </w:trPr>
        <w:tc>
          <w:tcPr>
            <w:tcW w:w="560" w:type="dxa"/>
            <w:tcBorders>
              <w:top w:val="nil"/>
              <w:left w:val="single" w:sz="4" w:space="0" w:color="auto"/>
              <w:bottom w:val="nil"/>
              <w:right w:val="nil"/>
            </w:tcBorders>
            <w:shd w:val="clear" w:color="000000" w:fill="DAEEF3"/>
            <w:noWrap/>
            <w:vAlign w:val="bottom"/>
          </w:tcPr>
          <w:p w14:paraId="2DC2B728" w14:textId="77777777" w:rsidR="00366E37" w:rsidRPr="00F96C21" w:rsidRDefault="00366E37" w:rsidP="00F96C21">
            <w:pPr>
              <w:rPr>
                <w:rFonts w:ascii="Calibri" w:hAnsi="Calibri"/>
                <w:color w:val="000000"/>
                <w:sz w:val="24"/>
              </w:rPr>
            </w:pPr>
          </w:p>
        </w:tc>
        <w:tc>
          <w:tcPr>
            <w:tcW w:w="360" w:type="dxa"/>
            <w:tcBorders>
              <w:top w:val="nil"/>
              <w:left w:val="nil"/>
              <w:right w:val="nil"/>
            </w:tcBorders>
            <w:shd w:val="clear" w:color="000000" w:fill="DAEEF3"/>
            <w:noWrap/>
            <w:vAlign w:val="bottom"/>
          </w:tcPr>
          <w:p w14:paraId="21F94DAE" w14:textId="77777777" w:rsidR="00366E37" w:rsidRPr="00F96C21" w:rsidRDefault="00366E37" w:rsidP="00F96C21">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7425BF02" w14:textId="669933B8" w:rsidR="00366E37" w:rsidRPr="00F96C21" w:rsidRDefault="00973408" w:rsidP="00F96C21">
            <w:pPr>
              <w:rPr>
                <w:rFonts w:ascii="Calibri" w:hAnsi="Calibri"/>
                <w:color w:val="000000"/>
                <w:sz w:val="24"/>
              </w:rPr>
            </w:pPr>
            <w:r>
              <w:rPr>
                <w:b/>
              </w:rPr>
              <w:t xml:space="preserve">    Projektledare</w:t>
            </w:r>
          </w:p>
        </w:tc>
        <w:tc>
          <w:tcPr>
            <w:tcW w:w="480" w:type="dxa"/>
            <w:tcBorders>
              <w:top w:val="nil"/>
              <w:left w:val="nil"/>
              <w:bottom w:val="nil"/>
              <w:right w:val="single" w:sz="4" w:space="0" w:color="auto"/>
            </w:tcBorders>
            <w:shd w:val="clear" w:color="000000" w:fill="DAEEF3"/>
            <w:noWrap/>
            <w:vAlign w:val="bottom"/>
          </w:tcPr>
          <w:p w14:paraId="671DB5C5" w14:textId="2D21BEC5" w:rsidR="00366E37" w:rsidRPr="00F96C21" w:rsidRDefault="00366E37" w:rsidP="00F96C21">
            <w:pPr>
              <w:rPr>
                <w:rFonts w:ascii="Calibri" w:hAnsi="Calibri"/>
                <w:color w:val="000000"/>
                <w:sz w:val="24"/>
              </w:rPr>
            </w:pPr>
          </w:p>
        </w:tc>
      </w:tr>
      <w:tr w:rsidR="00B71A64" w:rsidRPr="00F96C21" w14:paraId="69EB114F" w14:textId="77777777" w:rsidTr="00366E37">
        <w:trPr>
          <w:trHeight w:val="300"/>
        </w:trPr>
        <w:tc>
          <w:tcPr>
            <w:tcW w:w="560" w:type="dxa"/>
            <w:tcBorders>
              <w:top w:val="nil"/>
              <w:left w:val="single" w:sz="4" w:space="0" w:color="auto"/>
              <w:bottom w:val="nil"/>
              <w:right w:val="nil"/>
            </w:tcBorders>
            <w:shd w:val="clear" w:color="000000" w:fill="DAEEF3"/>
            <w:noWrap/>
            <w:vAlign w:val="bottom"/>
            <w:hideMark/>
          </w:tcPr>
          <w:p w14:paraId="2AD6A3C9" w14:textId="77777777" w:rsidR="00B71A64" w:rsidRPr="00F96C21" w:rsidRDefault="00B71A64" w:rsidP="00B71A64">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1A95" w14:textId="77777777" w:rsidR="00B71A64" w:rsidRPr="00B71A64" w:rsidRDefault="00B71A64" w:rsidP="00B71A64">
            <w:pPr>
              <w:rPr>
                <w:rFonts w:ascii="Calibri" w:hAnsi="Calibri"/>
                <w:b/>
                <w:color w:val="000000"/>
                <w:sz w:val="24"/>
              </w:rPr>
            </w:pPr>
            <w:r w:rsidRPr="00F96C21">
              <w:rPr>
                <w:rFonts w:ascii="Calibri" w:hAnsi="Calibri"/>
                <w:color w:val="000000"/>
                <w:sz w:val="24"/>
              </w:rPr>
              <w:t> </w:t>
            </w:r>
            <w:r w:rsidRPr="00B71A64">
              <w:rPr>
                <w:rFonts w:ascii="Calibri" w:hAnsi="Calibri"/>
                <w:b/>
                <w:color w:val="000000"/>
                <w:sz w:val="24"/>
              </w:rPr>
              <w:t>X</w:t>
            </w:r>
          </w:p>
        </w:tc>
        <w:tc>
          <w:tcPr>
            <w:tcW w:w="8980" w:type="dxa"/>
            <w:tcBorders>
              <w:top w:val="nil"/>
              <w:left w:val="nil"/>
              <w:bottom w:val="nil"/>
              <w:right w:val="nil"/>
            </w:tcBorders>
            <w:shd w:val="clear" w:color="000000" w:fill="DAEEF3"/>
            <w:noWrap/>
            <w:vAlign w:val="center"/>
            <w:hideMark/>
          </w:tcPr>
          <w:p w14:paraId="0D468153" w14:textId="77777777" w:rsidR="00B71A64" w:rsidRPr="00F96C21" w:rsidRDefault="00B71A64" w:rsidP="00973408">
            <w:pPr>
              <w:ind w:firstLineChars="100" w:firstLine="220"/>
              <w:rPr>
                <w:color w:val="000000"/>
                <w:szCs w:val="22"/>
              </w:rPr>
            </w:pPr>
            <w:r w:rsidRPr="00973408">
              <w:t>Kryssad checklista.</w:t>
            </w:r>
            <w:r>
              <w:t xml:space="preserve"> Fullständig ansökningshandling krävs innan granskning kan påbörjas.</w:t>
            </w:r>
          </w:p>
        </w:tc>
        <w:tc>
          <w:tcPr>
            <w:tcW w:w="480" w:type="dxa"/>
            <w:tcBorders>
              <w:top w:val="nil"/>
              <w:left w:val="nil"/>
              <w:bottom w:val="nil"/>
              <w:right w:val="single" w:sz="4" w:space="0" w:color="auto"/>
            </w:tcBorders>
            <w:shd w:val="clear" w:color="000000" w:fill="DAEEF3"/>
            <w:noWrap/>
            <w:vAlign w:val="bottom"/>
            <w:hideMark/>
          </w:tcPr>
          <w:p w14:paraId="64DC13A8" w14:textId="77777777" w:rsidR="00B71A64" w:rsidRPr="00F96C21" w:rsidRDefault="00B71A64" w:rsidP="00B71A64">
            <w:pPr>
              <w:rPr>
                <w:rFonts w:ascii="Calibri" w:hAnsi="Calibri"/>
                <w:color w:val="000000"/>
                <w:sz w:val="24"/>
              </w:rPr>
            </w:pPr>
            <w:r w:rsidRPr="00F96C21">
              <w:rPr>
                <w:rFonts w:ascii="Calibri" w:hAnsi="Calibri"/>
                <w:color w:val="000000"/>
                <w:sz w:val="24"/>
              </w:rPr>
              <w:t> </w:t>
            </w:r>
          </w:p>
        </w:tc>
      </w:tr>
      <w:tr w:rsidR="000D0C27" w:rsidRPr="00F96C21" w14:paraId="609A62FB"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7A03F882"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9A40"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0C674904" w14:textId="77777777" w:rsidR="000D0C27" w:rsidRPr="00F96C21" w:rsidRDefault="00F8754D" w:rsidP="00E01ADE">
            <w:pPr>
              <w:ind w:firstLineChars="100" w:firstLine="220"/>
              <w:rPr>
                <w:color w:val="000000"/>
                <w:szCs w:val="22"/>
              </w:rPr>
            </w:pPr>
            <w:r w:rsidRPr="00F8754D">
              <w:t>Projektadministrativ information och</w:t>
            </w:r>
            <w:r>
              <w:rPr>
                <w:b/>
              </w:rPr>
              <w:t xml:space="preserve"> </w:t>
            </w:r>
            <w:r>
              <w:rPr>
                <w:color w:val="000000"/>
                <w:szCs w:val="22"/>
              </w:rPr>
              <w:t>ö</w:t>
            </w:r>
            <w:r w:rsidR="00E01ADE">
              <w:rPr>
                <w:color w:val="000000"/>
                <w:szCs w:val="22"/>
              </w:rPr>
              <w:t xml:space="preserve">versiktlig beskrivning: </w:t>
            </w:r>
            <w:r w:rsidR="000D0C27" w:rsidRPr="00F96C21">
              <w:rPr>
                <w:color w:val="000000"/>
                <w:szCs w:val="22"/>
              </w:rPr>
              <w:t>objektet och system</w:t>
            </w:r>
            <w:r w:rsidR="005F50BE">
              <w:rPr>
                <w:color w:val="000000"/>
                <w:szCs w:val="22"/>
              </w:rPr>
              <w:t>, bilaga</w:t>
            </w:r>
            <w:r w:rsidR="00D154E9">
              <w:rPr>
                <w:color w:val="000000"/>
                <w:szCs w:val="22"/>
              </w:rPr>
              <w:t xml:space="preserve"> 1</w:t>
            </w:r>
            <w:r w:rsidR="005F50BE">
              <w:rPr>
                <w:color w:val="000000"/>
                <w:szCs w:val="22"/>
              </w:rPr>
              <w:t>.</w:t>
            </w:r>
          </w:p>
        </w:tc>
        <w:tc>
          <w:tcPr>
            <w:tcW w:w="480" w:type="dxa"/>
            <w:tcBorders>
              <w:top w:val="nil"/>
              <w:left w:val="nil"/>
              <w:bottom w:val="nil"/>
              <w:right w:val="single" w:sz="4" w:space="0" w:color="auto"/>
            </w:tcBorders>
            <w:shd w:val="clear" w:color="000000" w:fill="DAEEF3"/>
            <w:noWrap/>
            <w:vAlign w:val="bottom"/>
            <w:hideMark/>
          </w:tcPr>
          <w:p w14:paraId="7168E808"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r>
      <w:tr w:rsidR="000D0C27" w:rsidRPr="00F96C21" w14:paraId="7DD40D5D" w14:textId="77777777" w:rsidTr="000D0C27">
        <w:trPr>
          <w:trHeight w:val="300"/>
        </w:trPr>
        <w:tc>
          <w:tcPr>
            <w:tcW w:w="560" w:type="dxa"/>
            <w:tcBorders>
              <w:top w:val="nil"/>
              <w:left w:val="single" w:sz="4" w:space="0" w:color="auto"/>
              <w:bottom w:val="nil"/>
              <w:right w:val="nil"/>
            </w:tcBorders>
            <w:shd w:val="clear" w:color="000000" w:fill="DAEEF3"/>
            <w:noWrap/>
            <w:vAlign w:val="bottom"/>
            <w:hideMark/>
          </w:tcPr>
          <w:p w14:paraId="1DD41C90"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D5890EF"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tcPr>
          <w:p w14:paraId="79BD0BBE" w14:textId="2A7F3318" w:rsidR="000D0C27" w:rsidRPr="00F96C21" w:rsidRDefault="00905FFE" w:rsidP="000D0C27">
            <w:pPr>
              <w:ind w:firstLineChars="100" w:firstLine="220"/>
              <w:rPr>
                <w:color w:val="000000"/>
                <w:szCs w:val="22"/>
              </w:rPr>
            </w:pPr>
            <w:r>
              <w:rPr>
                <w:color w:val="000000"/>
                <w:szCs w:val="22"/>
              </w:rPr>
              <w:t>Protokoll från godkänd ljudmätning (stickprov och relevant urval)</w:t>
            </w:r>
          </w:p>
        </w:tc>
        <w:tc>
          <w:tcPr>
            <w:tcW w:w="480" w:type="dxa"/>
            <w:tcBorders>
              <w:top w:val="nil"/>
              <w:left w:val="nil"/>
              <w:bottom w:val="nil"/>
              <w:right w:val="single" w:sz="4" w:space="0" w:color="auto"/>
            </w:tcBorders>
            <w:shd w:val="clear" w:color="000000" w:fill="DAEEF3"/>
            <w:noWrap/>
            <w:vAlign w:val="bottom"/>
            <w:hideMark/>
          </w:tcPr>
          <w:p w14:paraId="64788004"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r>
      <w:tr w:rsidR="00973408" w:rsidRPr="00F96C21" w14:paraId="3C69DBE3"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546C8EE1"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63B23D28"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47E10531" w14:textId="11A74BD2" w:rsidR="00973408" w:rsidRPr="00F96C21" w:rsidRDefault="00905FFE" w:rsidP="00905FFE">
            <w:pPr>
              <w:ind w:firstLineChars="100" w:firstLine="220"/>
              <w:rPr>
                <w:color w:val="000000"/>
                <w:szCs w:val="22"/>
              </w:rPr>
            </w:pPr>
            <w:r>
              <w:rPr>
                <w:color w:val="000000"/>
                <w:szCs w:val="22"/>
              </w:rPr>
              <w:t>Protokoll från godkänd täthetsprovning</w:t>
            </w:r>
          </w:p>
        </w:tc>
        <w:tc>
          <w:tcPr>
            <w:tcW w:w="480" w:type="dxa"/>
            <w:tcBorders>
              <w:top w:val="nil"/>
              <w:left w:val="nil"/>
              <w:bottom w:val="nil"/>
              <w:right w:val="single" w:sz="4" w:space="0" w:color="auto"/>
            </w:tcBorders>
            <w:shd w:val="clear" w:color="000000" w:fill="DAEEF3"/>
            <w:noWrap/>
            <w:vAlign w:val="bottom"/>
          </w:tcPr>
          <w:p w14:paraId="1E910497" w14:textId="77777777" w:rsidR="00973408" w:rsidRPr="00F96C21" w:rsidRDefault="00973408" w:rsidP="006778A7">
            <w:pPr>
              <w:rPr>
                <w:rFonts w:ascii="Calibri" w:hAnsi="Calibri"/>
                <w:color w:val="000000"/>
                <w:sz w:val="24"/>
              </w:rPr>
            </w:pPr>
          </w:p>
        </w:tc>
      </w:tr>
      <w:tr w:rsidR="00973408" w:rsidRPr="00F96C21" w14:paraId="0973EE27"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442574CC"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BFE8E13"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1F9D522F" w14:textId="6A6BF87C" w:rsidR="00973408" w:rsidRPr="00F96C21" w:rsidRDefault="00905FFE" w:rsidP="00905FFE">
            <w:pPr>
              <w:ind w:firstLineChars="100" w:firstLine="220"/>
              <w:rPr>
                <w:color w:val="000000"/>
                <w:szCs w:val="22"/>
              </w:rPr>
            </w:pPr>
            <w:r>
              <w:rPr>
                <w:color w:val="000000"/>
                <w:szCs w:val="22"/>
              </w:rPr>
              <w:t>Protokoll från godkänd luftflödesmätning på huvudkanal till</w:t>
            </w:r>
            <w:r w:rsidR="00261661">
              <w:rPr>
                <w:color w:val="000000"/>
                <w:szCs w:val="22"/>
              </w:rPr>
              <w:t>-</w:t>
            </w:r>
            <w:r>
              <w:rPr>
                <w:color w:val="000000"/>
                <w:szCs w:val="22"/>
              </w:rPr>
              <w:t xml:space="preserve"> och frånluft</w:t>
            </w:r>
          </w:p>
        </w:tc>
        <w:tc>
          <w:tcPr>
            <w:tcW w:w="480" w:type="dxa"/>
            <w:tcBorders>
              <w:top w:val="nil"/>
              <w:left w:val="nil"/>
              <w:bottom w:val="nil"/>
              <w:right w:val="single" w:sz="4" w:space="0" w:color="auto"/>
            </w:tcBorders>
            <w:shd w:val="clear" w:color="000000" w:fill="DAEEF3"/>
            <w:noWrap/>
            <w:vAlign w:val="bottom"/>
            <w:hideMark/>
          </w:tcPr>
          <w:p w14:paraId="7166A27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973408" w:rsidRPr="00F96C21" w14:paraId="3515A375"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3F83FAC0"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5377483"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7B7D9A7B" w14:textId="3AA9064E" w:rsidR="00973408" w:rsidRPr="00F96C21" w:rsidRDefault="00905FFE" w:rsidP="006778A7">
            <w:pPr>
              <w:ind w:firstLineChars="100" w:firstLine="220"/>
              <w:rPr>
                <w:color w:val="000000"/>
                <w:szCs w:val="22"/>
              </w:rPr>
            </w:pPr>
            <w:r>
              <w:rPr>
                <w:color w:val="000000"/>
                <w:szCs w:val="22"/>
              </w:rPr>
              <w:t>Energideklaration + mätunderlag (verksamhet/hushållsel, fastighetsel, värme, kyla och</w:t>
            </w:r>
            <w:r>
              <w:rPr>
                <w:color w:val="000000"/>
                <w:szCs w:val="22"/>
              </w:rPr>
              <w:br/>
              <w:t xml:space="preserve">    varmvatten</w:t>
            </w:r>
            <w:r w:rsidR="00124E07">
              <w:rPr>
                <w:color w:val="000000"/>
                <w:szCs w:val="22"/>
              </w:rPr>
              <w:t>, eventuell egen elproduktion</w:t>
            </w:r>
            <w:r w:rsidR="00261661">
              <w:rPr>
                <w:color w:val="000000"/>
                <w:szCs w:val="22"/>
              </w:rPr>
              <w:t xml:space="preserve"> och del som använts i fastighetsel</w:t>
            </w:r>
            <w:r w:rsidR="00124E07">
              <w:rPr>
                <w:color w:val="000000"/>
                <w:szCs w:val="22"/>
              </w:rPr>
              <w:t>)</w:t>
            </w:r>
          </w:p>
        </w:tc>
        <w:tc>
          <w:tcPr>
            <w:tcW w:w="480" w:type="dxa"/>
            <w:tcBorders>
              <w:top w:val="nil"/>
              <w:left w:val="nil"/>
              <w:bottom w:val="nil"/>
              <w:right w:val="single" w:sz="4" w:space="0" w:color="auto"/>
            </w:tcBorders>
            <w:shd w:val="clear" w:color="000000" w:fill="DAEEF3"/>
            <w:noWrap/>
            <w:vAlign w:val="bottom"/>
            <w:hideMark/>
          </w:tcPr>
          <w:p w14:paraId="1C9C592C"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973408" w:rsidRPr="00F96C21" w14:paraId="528A8FC1"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1ECCEEA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6EC8D0E"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2BEC2CC0" w14:textId="19D30D34" w:rsidR="00973408" w:rsidRPr="00F96C21" w:rsidRDefault="00973408" w:rsidP="00124E07">
            <w:pPr>
              <w:ind w:firstLineChars="100" w:firstLine="220"/>
              <w:rPr>
                <w:color w:val="000000"/>
                <w:szCs w:val="22"/>
              </w:rPr>
            </w:pPr>
            <w:r w:rsidRPr="00F96C21">
              <w:rPr>
                <w:color w:val="000000"/>
                <w:szCs w:val="22"/>
              </w:rPr>
              <w:t>Bifoga lämpligt bildmaterial för publicering</w:t>
            </w:r>
          </w:p>
        </w:tc>
        <w:tc>
          <w:tcPr>
            <w:tcW w:w="480" w:type="dxa"/>
            <w:tcBorders>
              <w:top w:val="nil"/>
              <w:left w:val="nil"/>
              <w:bottom w:val="nil"/>
              <w:right w:val="single" w:sz="4" w:space="0" w:color="auto"/>
            </w:tcBorders>
            <w:shd w:val="clear" w:color="000000" w:fill="DAEEF3"/>
            <w:noWrap/>
            <w:vAlign w:val="bottom"/>
            <w:hideMark/>
          </w:tcPr>
          <w:p w14:paraId="1E7D935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141428" w:rsidRPr="00F96C21" w14:paraId="20500DD9" w14:textId="77777777" w:rsidTr="00141428">
        <w:trPr>
          <w:trHeight w:val="300"/>
        </w:trPr>
        <w:tc>
          <w:tcPr>
            <w:tcW w:w="560" w:type="dxa"/>
            <w:tcBorders>
              <w:top w:val="nil"/>
              <w:left w:val="single" w:sz="4" w:space="0" w:color="auto"/>
              <w:bottom w:val="single" w:sz="4" w:space="0" w:color="auto"/>
              <w:right w:val="nil"/>
            </w:tcBorders>
            <w:shd w:val="clear" w:color="000000" w:fill="DAEEF3"/>
            <w:noWrap/>
            <w:vAlign w:val="bottom"/>
          </w:tcPr>
          <w:p w14:paraId="4436B411" w14:textId="77777777" w:rsidR="00141428" w:rsidRPr="00F96C21" w:rsidRDefault="00141428" w:rsidP="00F96C21">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01A6BFE7" w14:textId="77777777" w:rsidR="00141428" w:rsidRPr="00F96C21" w:rsidRDefault="00141428" w:rsidP="00F96C21">
            <w:pPr>
              <w:rPr>
                <w:rFonts w:ascii="Calibri" w:hAnsi="Calibri"/>
                <w:color w:val="000000"/>
                <w:sz w:val="24"/>
              </w:rPr>
            </w:pPr>
          </w:p>
        </w:tc>
        <w:tc>
          <w:tcPr>
            <w:tcW w:w="8980" w:type="dxa"/>
            <w:tcBorders>
              <w:top w:val="nil"/>
              <w:left w:val="nil"/>
              <w:bottom w:val="single" w:sz="4" w:space="0" w:color="auto"/>
              <w:right w:val="nil"/>
            </w:tcBorders>
            <w:shd w:val="clear" w:color="000000" w:fill="DAEEF3"/>
            <w:noWrap/>
            <w:vAlign w:val="bottom"/>
          </w:tcPr>
          <w:p w14:paraId="751CBE95" w14:textId="77777777" w:rsidR="00141428" w:rsidRPr="00A15B82" w:rsidRDefault="00141428" w:rsidP="00835080">
            <w:pPr>
              <w:rPr>
                <w:rFonts w:ascii="Calibri" w:hAnsi="Calibri"/>
                <w:color w:val="000000"/>
                <w:sz w:val="20"/>
                <w:szCs w:val="20"/>
              </w:rPr>
            </w:pPr>
          </w:p>
        </w:tc>
        <w:tc>
          <w:tcPr>
            <w:tcW w:w="480" w:type="dxa"/>
            <w:tcBorders>
              <w:top w:val="nil"/>
              <w:left w:val="nil"/>
              <w:bottom w:val="single" w:sz="4" w:space="0" w:color="auto"/>
              <w:right w:val="single" w:sz="4" w:space="0" w:color="auto"/>
            </w:tcBorders>
            <w:shd w:val="clear" w:color="000000" w:fill="DAEEF3"/>
            <w:noWrap/>
            <w:vAlign w:val="bottom"/>
            <w:hideMark/>
          </w:tcPr>
          <w:p w14:paraId="6AC846C6"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r>
    </w:tbl>
    <w:p w14:paraId="3A2FF14F" w14:textId="77777777" w:rsidR="00F96C21" w:rsidRDefault="00F96C21" w:rsidP="00187451"/>
    <w:p w14:paraId="7F9156E6" w14:textId="6B260B16" w:rsidR="00E01ADE" w:rsidRPr="00764D55" w:rsidRDefault="00E01ADE" w:rsidP="004C1DDE">
      <w:pPr>
        <w:pStyle w:val="Rubrik1"/>
      </w:pPr>
      <w:bookmarkStart w:id="10" w:name="_Toc373161037"/>
      <w:r>
        <w:t>Projektadministrativ information</w:t>
      </w:r>
      <w:bookmarkEnd w:id="10"/>
    </w:p>
    <w:p w14:paraId="24EF1932" w14:textId="0650490A" w:rsidR="00662219" w:rsidRDefault="00662219" w:rsidP="00E01ADE">
      <w:r w:rsidRPr="004B3A64">
        <w:rPr>
          <w:b/>
        </w:rPr>
        <w:t xml:space="preserve">Ansökan avser </w:t>
      </w:r>
      <w:r w:rsidR="004B3A64" w:rsidRPr="004B3A64">
        <w:rPr>
          <w:b/>
        </w:rPr>
        <w:t>version:</w:t>
      </w:r>
      <w:r w:rsidR="00145A4D">
        <w:tab/>
        <w:t xml:space="preserve">                    </w:t>
      </w:r>
      <w:r w:rsidR="004B3A64">
        <w:t xml:space="preserve">(FEBY12/FEBY18) och </w:t>
      </w:r>
      <w:r w:rsidR="004B3A64" w:rsidRPr="004B3A64">
        <w:rPr>
          <w:b/>
        </w:rPr>
        <w:t>kravnivå</w:t>
      </w:r>
      <w:r w:rsidR="004B3A64">
        <w:t>:</w:t>
      </w:r>
      <w:r w:rsidR="004B3A64">
        <w:tab/>
        <w:t xml:space="preserve"> </w:t>
      </w:r>
    </w:p>
    <w:p w14:paraId="03A65F25" w14:textId="77777777" w:rsidR="00662219" w:rsidRDefault="00662219" w:rsidP="00E01ADE"/>
    <w:p w14:paraId="755C3907" w14:textId="367B2CFD" w:rsidR="00145A4D" w:rsidRDefault="00145A4D" w:rsidP="005A11FC">
      <w:pPr>
        <w:rPr>
          <w:b/>
        </w:rPr>
      </w:pPr>
      <w:r>
        <w:rPr>
          <w:b/>
        </w:rPr>
        <w:t>Energisystem</w:t>
      </w:r>
    </w:p>
    <w:p w14:paraId="28789F12" w14:textId="4BB8C36D" w:rsidR="00145A4D" w:rsidRPr="00145A4D" w:rsidRDefault="00145A4D" w:rsidP="005A11FC">
      <w:r w:rsidRPr="00145A4D">
        <w:rPr>
          <w:b/>
          <w:bdr w:val="single" w:sz="4" w:space="0" w:color="auto"/>
        </w:rPr>
        <w:t xml:space="preserve">    </w:t>
      </w:r>
      <w:r>
        <w:rPr>
          <w:b/>
        </w:rPr>
        <w:t xml:space="preserve"> </w:t>
      </w:r>
      <w:r w:rsidRPr="00145A4D">
        <w:t>Fjärrvärmd</w:t>
      </w:r>
    </w:p>
    <w:p w14:paraId="03F193AA" w14:textId="711756CD" w:rsidR="00145A4D" w:rsidRPr="00145A4D" w:rsidRDefault="00145A4D" w:rsidP="00145A4D">
      <w:r w:rsidRPr="00145A4D">
        <w:rPr>
          <w:b/>
          <w:bdr w:val="single" w:sz="4" w:space="0" w:color="auto"/>
        </w:rPr>
        <w:t xml:space="preserve">    </w:t>
      </w:r>
      <w:r>
        <w:rPr>
          <w:b/>
        </w:rPr>
        <w:t xml:space="preserve"> </w:t>
      </w:r>
      <w:r>
        <w:t>El</w:t>
      </w:r>
      <w:r w:rsidRPr="00145A4D">
        <w:t>värmd</w:t>
      </w:r>
    </w:p>
    <w:p w14:paraId="65BA8339" w14:textId="5A10CCA9" w:rsidR="00145A4D" w:rsidRPr="00145A4D" w:rsidRDefault="00145A4D" w:rsidP="00145A4D">
      <w:r w:rsidRPr="00145A4D">
        <w:rPr>
          <w:b/>
          <w:bdr w:val="single" w:sz="4" w:space="0" w:color="auto"/>
        </w:rPr>
        <w:t xml:space="preserve">    </w:t>
      </w:r>
      <w:r>
        <w:rPr>
          <w:b/>
        </w:rPr>
        <w:t xml:space="preserve"> </w:t>
      </w:r>
      <w:r>
        <w:t>Elvärmd systemdel:</w:t>
      </w:r>
      <w:r>
        <w:tab/>
      </w:r>
      <w:r>
        <w:tab/>
        <w:t xml:space="preserve">Övriga energislag: </w:t>
      </w:r>
    </w:p>
    <w:p w14:paraId="47EB49BC" w14:textId="77777777" w:rsidR="00145A4D" w:rsidRDefault="00145A4D" w:rsidP="005A11FC">
      <w:pPr>
        <w:rPr>
          <w:b/>
        </w:rPr>
      </w:pPr>
    </w:p>
    <w:p w14:paraId="209CC8F6" w14:textId="77777777" w:rsidR="00E01ADE" w:rsidRPr="005A11FC" w:rsidRDefault="00E01ADE" w:rsidP="005A11FC">
      <w:pPr>
        <w:rPr>
          <w:b/>
        </w:rPr>
      </w:pPr>
      <w:r w:rsidRPr="005A11FC">
        <w:rPr>
          <w:b/>
        </w:rPr>
        <w:t>Byggnadens fastighetsbeteckning:</w:t>
      </w:r>
    </w:p>
    <w:p w14:paraId="39D659E3" w14:textId="77777777" w:rsidR="005A11FC" w:rsidRDefault="005A11FC" w:rsidP="005A11FC"/>
    <w:p w14:paraId="6F432F1B" w14:textId="77777777" w:rsidR="00E01ADE" w:rsidRDefault="00E01ADE" w:rsidP="005A11FC">
      <w:r w:rsidRPr="005A11FC">
        <w:rPr>
          <w:b/>
        </w:rPr>
        <w:t>Byggnadens adress</w:t>
      </w:r>
      <w:r>
        <w:t xml:space="preserve">: </w:t>
      </w:r>
    </w:p>
    <w:p w14:paraId="7F73103F" w14:textId="77777777" w:rsidR="005A11FC" w:rsidRDefault="005A11FC" w:rsidP="005A11FC"/>
    <w:p w14:paraId="7C434163" w14:textId="77777777" w:rsidR="00E01ADE" w:rsidRPr="005A11FC" w:rsidRDefault="00E01ADE" w:rsidP="005A11FC">
      <w:pPr>
        <w:rPr>
          <w:b/>
        </w:rPr>
      </w:pPr>
      <w:r w:rsidRPr="005A11FC">
        <w:rPr>
          <w:b/>
        </w:rPr>
        <w:t xml:space="preserve">Kontaktperson för handläggning av ansökan </w:t>
      </w:r>
      <w:r w:rsidR="005A11FC">
        <w:rPr>
          <w:b/>
        </w:rPr>
        <w:t xml:space="preserve"> </w:t>
      </w:r>
      <w:r>
        <w:t>(namn, tel, mail):</w:t>
      </w:r>
    </w:p>
    <w:p w14:paraId="3B306096" w14:textId="77777777" w:rsidR="00E01ADE" w:rsidRDefault="00E01ADE" w:rsidP="005A11FC"/>
    <w:p w14:paraId="49F62A71" w14:textId="77777777" w:rsidR="005A11FC" w:rsidRDefault="005A11FC" w:rsidP="005A11FC"/>
    <w:p w14:paraId="50C83EB0" w14:textId="77777777" w:rsidR="00145A4D" w:rsidRDefault="00145A4D" w:rsidP="005A11FC"/>
    <w:p w14:paraId="03C703A0" w14:textId="77777777" w:rsidR="00E01ADE" w:rsidRDefault="00E01ADE" w:rsidP="005A11FC">
      <w:r w:rsidRPr="005A11FC">
        <w:rPr>
          <w:b/>
        </w:rPr>
        <w:t>Fakturaansvarig, faktureringsadress, ev. projektlittera</w:t>
      </w:r>
      <w:r>
        <w:t>:</w:t>
      </w:r>
    </w:p>
    <w:p w14:paraId="04E2CB0C" w14:textId="77777777" w:rsidR="00E01ADE" w:rsidRDefault="00E01ADE" w:rsidP="00E01ADE"/>
    <w:p w14:paraId="53942E62" w14:textId="77777777" w:rsidR="005A11FC" w:rsidRDefault="005A11FC" w:rsidP="00E01ADE"/>
    <w:p w14:paraId="76C4540B" w14:textId="77777777" w:rsidR="0031799E" w:rsidRPr="005F50BE" w:rsidRDefault="005A11FC" w:rsidP="005A11FC">
      <w:pPr>
        <w:rPr>
          <w:b/>
        </w:rPr>
      </w:pPr>
      <w:r w:rsidRPr="005F50BE">
        <w:rPr>
          <w:b/>
        </w:rPr>
        <w:t>Översiktlig beskrivning av byggnaden.</w:t>
      </w:r>
    </w:p>
    <w:p w14:paraId="64D92028" w14:textId="77777777" w:rsidR="005A11FC" w:rsidRDefault="005A11FC" w:rsidP="005A11FC">
      <w:r>
        <w:t>Antal våningsplan (källarplan?), byggkonstruktion, verksamhet, m</w:t>
      </w:r>
    </w:p>
    <w:p w14:paraId="78B3899A" w14:textId="77777777" w:rsidR="005A11FC" w:rsidRDefault="005A11FC" w:rsidP="005A11FC"/>
    <w:p w14:paraId="57C05551" w14:textId="77777777" w:rsidR="005F50BE" w:rsidRDefault="005F50BE" w:rsidP="005A11FC"/>
    <w:p w14:paraId="0895DC18" w14:textId="77777777" w:rsidR="005A11FC" w:rsidRPr="005F50BE" w:rsidRDefault="005A11FC" w:rsidP="005A11FC">
      <w:pPr>
        <w:rPr>
          <w:b/>
        </w:rPr>
      </w:pPr>
      <w:r w:rsidRPr="005F50BE">
        <w:rPr>
          <w:b/>
        </w:rPr>
        <w:t>Översiktlig beskrivning av system.</w:t>
      </w:r>
    </w:p>
    <w:p w14:paraId="78294C1F" w14:textId="77777777" w:rsidR="005A11FC" w:rsidRDefault="005A11FC" w:rsidP="005A11FC">
      <w:r>
        <w:t>Energiförsörjning och värmesystem, värmekoppling till andra byggnader, ventilationssystem, aggregatplacering, komfortkyla, etc.</w:t>
      </w:r>
    </w:p>
    <w:p w14:paraId="635A456F" w14:textId="77777777" w:rsidR="00D154E9" w:rsidRDefault="00D154E9" w:rsidP="005A11FC"/>
    <w:p w14:paraId="0616E3D5" w14:textId="77777777" w:rsidR="0024369A" w:rsidRDefault="0024369A" w:rsidP="005A11FC"/>
    <w:p w14:paraId="39916426" w14:textId="77777777" w:rsidR="00141428" w:rsidRPr="00910AB8" w:rsidRDefault="00141428" w:rsidP="005A11FC"/>
    <w:sectPr w:rsidR="00141428" w:rsidRPr="00910AB8" w:rsidSect="003B106D">
      <w:headerReference w:type="default" r:id="rId11"/>
      <w:pgSz w:w="11906" w:h="16838"/>
      <w:pgMar w:top="1417" w:right="1558" w:bottom="1417" w:left="1418"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5ED9" w14:textId="77777777" w:rsidR="00705991" w:rsidRDefault="00705991">
      <w:r>
        <w:separator/>
      </w:r>
    </w:p>
  </w:endnote>
  <w:endnote w:type="continuationSeparator" w:id="0">
    <w:p w14:paraId="1E26CA4B" w14:textId="77777777" w:rsidR="00705991" w:rsidRDefault="0070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CDAA" w14:textId="77777777" w:rsidR="00705991" w:rsidRDefault="00705991">
      <w:r>
        <w:separator/>
      </w:r>
    </w:p>
  </w:footnote>
  <w:footnote w:type="continuationSeparator" w:id="0">
    <w:p w14:paraId="718BB0AA" w14:textId="77777777" w:rsidR="00705991" w:rsidRDefault="007059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B33B8" w14:textId="3571D249" w:rsidR="00705991" w:rsidRDefault="00705991" w:rsidP="00546C2A">
    <w:pPr>
      <w:pStyle w:val="Sidhuvud"/>
      <w:ind w:left="-426" w:right="360"/>
      <w:rPr>
        <w:rStyle w:val="Sidnummer"/>
      </w:rPr>
    </w:pPr>
    <w:r>
      <w:rPr>
        <w:noProof/>
      </w:rPr>
      <w:drawing>
        <wp:inline distT="0" distB="0" distL="0" distR="0" wp14:anchorId="118DC06F" wp14:editId="061C2DB5">
          <wp:extent cx="1703705" cy="678180"/>
          <wp:effectExtent l="0" t="0" r="0" b="762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678180"/>
                  </a:xfrm>
                  <a:prstGeom prst="rect">
                    <a:avLst/>
                  </a:prstGeom>
                  <a:noFill/>
                  <a:ln>
                    <a:noFill/>
                  </a:ln>
                </pic:spPr>
              </pic:pic>
            </a:graphicData>
          </a:graphic>
        </wp:inline>
      </w:drawing>
    </w:r>
    <w:r>
      <w:tab/>
      <w:t>2017-11-24</w:t>
    </w:r>
    <w:r w:rsidR="00924C80">
      <w:t xml:space="preserve"> (rev 2018-10-23)</w:t>
    </w:r>
    <w:r>
      <w:tab/>
    </w:r>
    <w:r>
      <w:rPr>
        <w:rStyle w:val="Sidnummer"/>
      </w:rPr>
      <w:fldChar w:fldCharType="begin"/>
    </w:r>
    <w:r>
      <w:rPr>
        <w:rStyle w:val="Sidnummer"/>
      </w:rPr>
      <w:instrText xml:space="preserve"> PAGE </w:instrText>
    </w:r>
    <w:r>
      <w:rPr>
        <w:rStyle w:val="Sidnummer"/>
      </w:rPr>
      <w:fldChar w:fldCharType="separate"/>
    </w:r>
    <w:r w:rsidR="00D31542">
      <w:rPr>
        <w:rStyle w:val="Sidnummer"/>
        <w:noProof/>
      </w:rPr>
      <w:t>1</w:t>
    </w:r>
    <w:r>
      <w:rPr>
        <w:rStyle w:val="Sidnummer"/>
      </w:rPr>
      <w:fldChar w:fldCharType="end"/>
    </w:r>
    <w:r>
      <w:rPr>
        <w:rStyle w:val="Sidnummer"/>
      </w:rPr>
      <w:tab/>
    </w:r>
  </w:p>
  <w:p w14:paraId="426BCE25" w14:textId="77777777" w:rsidR="00705991" w:rsidRDefault="00705991" w:rsidP="00546C2A">
    <w:pPr>
      <w:pStyle w:val="Sidhuvud"/>
      <w:ind w:left="-426"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78B4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23C8B"/>
    <w:multiLevelType w:val="hybridMultilevel"/>
    <w:tmpl w:val="8B98DA4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CDC73BF"/>
    <w:multiLevelType w:val="hybridMultilevel"/>
    <w:tmpl w:val="92A40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EAA2957"/>
    <w:multiLevelType w:val="hybridMultilevel"/>
    <w:tmpl w:val="69EE4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AB1FC4"/>
    <w:multiLevelType w:val="hybridMultilevel"/>
    <w:tmpl w:val="54A82D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3C21797C"/>
    <w:multiLevelType w:val="hybridMultilevel"/>
    <w:tmpl w:val="CAA4A6E6"/>
    <w:lvl w:ilvl="0" w:tplc="56289A3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nsid w:val="653C0CA9"/>
    <w:multiLevelType w:val="hybridMultilevel"/>
    <w:tmpl w:val="B6989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D7C771A"/>
    <w:multiLevelType w:val="hybridMultilevel"/>
    <w:tmpl w:val="C43E1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0A940C1"/>
    <w:multiLevelType w:val="hybridMultilevel"/>
    <w:tmpl w:val="BB9CE9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753F4961"/>
    <w:multiLevelType w:val="hybridMultilevel"/>
    <w:tmpl w:val="9E42CF62"/>
    <w:lvl w:ilvl="0" w:tplc="C456A9C0">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0">
    <w:nsid w:val="7DC412B3"/>
    <w:multiLevelType w:val="hybridMultilevel"/>
    <w:tmpl w:val="05980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4"/>
  </w:num>
  <w:num w:numId="5">
    <w:abstractNumId w:val="1"/>
  </w:num>
  <w:num w:numId="6">
    <w:abstractNumId w:val="2"/>
  </w:num>
  <w:num w:numId="7">
    <w:abstractNumId w:val="8"/>
  </w:num>
  <w:num w:numId="8">
    <w:abstractNumId w:val="6"/>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1F"/>
    <w:rsid w:val="00001F5B"/>
    <w:rsid w:val="00022499"/>
    <w:rsid w:val="00045CA5"/>
    <w:rsid w:val="000557BE"/>
    <w:rsid w:val="00064D43"/>
    <w:rsid w:val="00093E42"/>
    <w:rsid w:val="00095B98"/>
    <w:rsid w:val="000974C2"/>
    <w:rsid w:val="000B0513"/>
    <w:rsid w:val="000D0C27"/>
    <w:rsid w:val="000E6352"/>
    <w:rsid w:val="000F7A6C"/>
    <w:rsid w:val="00100F97"/>
    <w:rsid w:val="0010692B"/>
    <w:rsid w:val="00113D8C"/>
    <w:rsid w:val="00124E07"/>
    <w:rsid w:val="00127810"/>
    <w:rsid w:val="0013049A"/>
    <w:rsid w:val="001312BC"/>
    <w:rsid w:val="00131394"/>
    <w:rsid w:val="00137BFC"/>
    <w:rsid w:val="00141428"/>
    <w:rsid w:val="00145A4D"/>
    <w:rsid w:val="001665E0"/>
    <w:rsid w:val="00173BC4"/>
    <w:rsid w:val="0017714B"/>
    <w:rsid w:val="00183C2C"/>
    <w:rsid w:val="00184ECA"/>
    <w:rsid w:val="00187451"/>
    <w:rsid w:val="001939A7"/>
    <w:rsid w:val="00197FE2"/>
    <w:rsid w:val="001A068A"/>
    <w:rsid w:val="001A1733"/>
    <w:rsid w:val="001B1DFE"/>
    <w:rsid w:val="001B20C6"/>
    <w:rsid w:val="001C5DE3"/>
    <w:rsid w:val="001C6001"/>
    <w:rsid w:val="001C6ABB"/>
    <w:rsid w:val="001C7BE5"/>
    <w:rsid w:val="001E2091"/>
    <w:rsid w:val="001E37AF"/>
    <w:rsid w:val="001E68FB"/>
    <w:rsid w:val="001E70FE"/>
    <w:rsid w:val="001F4E0D"/>
    <w:rsid w:val="001F6C81"/>
    <w:rsid w:val="00203EE0"/>
    <w:rsid w:val="00207248"/>
    <w:rsid w:val="002116EF"/>
    <w:rsid w:val="0022338D"/>
    <w:rsid w:val="00230353"/>
    <w:rsid w:val="002431D7"/>
    <w:rsid w:val="0024369A"/>
    <w:rsid w:val="002436C3"/>
    <w:rsid w:val="002474EA"/>
    <w:rsid w:val="0025719A"/>
    <w:rsid w:val="002607D2"/>
    <w:rsid w:val="00261661"/>
    <w:rsid w:val="0027505D"/>
    <w:rsid w:val="00283B6A"/>
    <w:rsid w:val="00287EC1"/>
    <w:rsid w:val="002901CE"/>
    <w:rsid w:val="00296A31"/>
    <w:rsid w:val="002A17CE"/>
    <w:rsid w:val="002A1C43"/>
    <w:rsid w:val="002B67F8"/>
    <w:rsid w:val="002B74DA"/>
    <w:rsid w:val="002C0B8B"/>
    <w:rsid w:val="002C45DE"/>
    <w:rsid w:val="002C4F7F"/>
    <w:rsid w:val="002C731E"/>
    <w:rsid w:val="002D7B28"/>
    <w:rsid w:val="002E4EFB"/>
    <w:rsid w:val="002F6E41"/>
    <w:rsid w:val="00304F0C"/>
    <w:rsid w:val="00312EDB"/>
    <w:rsid w:val="0031345B"/>
    <w:rsid w:val="00314D3A"/>
    <w:rsid w:val="0031799E"/>
    <w:rsid w:val="00334CBC"/>
    <w:rsid w:val="00335EBD"/>
    <w:rsid w:val="00363435"/>
    <w:rsid w:val="00364346"/>
    <w:rsid w:val="00364E42"/>
    <w:rsid w:val="003652ED"/>
    <w:rsid w:val="00366E37"/>
    <w:rsid w:val="0037044C"/>
    <w:rsid w:val="00370B39"/>
    <w:rsid w:val="00381B95"/>
    <w:rsid w:val="0038635D"/>
    <w:rsid w:val="00392BA9"/>
    <w:rsid w:val="003A1E6A"/>
    <w:rsid w:val="003B0DAE"/>
    <w:rsid w:val="003B106D"/>
    <w:rsid w:val="003C0635"/>
    <w:rsid w:val="003C29D5"/>
    <w:rsid w:val="003C59FB"/>
    <w:rsid w:val="003D05E7"/>
    <w:rsid w:val="003D7275"/>
    <w:rsid w:val="003F496A"/>
    <w:rsid w:val="004103E7"/>
    <w:rsid w:val="004107FC"/>
    <w:rsid w:val="00412340"/>
    <w:rsid w:val="00415F15"/>
    <w:rsid w:val="00434DA4"/>
    <w:rsid w:val="00453300"/>
    <w:rsid w:val="00455CB8"/>
    <w:rsid w:val="004741A8"/>
    <w:rsid w:val="00477275"/>
    <w:rsid w:val="0048280F"/>
    <w:rsid w:val="00483171"/>
    <w:rsid w:val="0048554A"/>
    <w:rsid w:val="00497FB9"/>
    <w:rsid w:val="004A5132"/>
    <w:rsid w:val="004B3A64"/>
    <w:rsid w:val="004B6779"/>
    <w:rsid w:val="004B72D2"/>
    <w:rsid w:val="004C1053"/>
    <w:rsid w:val="004C1DDE"/>
    <w:rsid w:val="004D408B"/>
    <w:rsid w:val="004D6367"/>
    <w:rsid w:val="004E4141"/>
    <w:rsid w:val="004E6DE9"/>
    <w:rsid w:val="005012A0"/>
    <w:rsid w:val="00511622"/>
    <w:rsid w:val="00521F01"/>
    <w:rsid w:val="005325D3"/>
    <w:rsid w:val="00543FF1"/>
    <w:rsid w:val="00546C2A"/>
    <w:rsid w:val="0058147B"/>
    <w:rsid w:val="005A11FC"/>
    <w:rsid w:val="005A7F19"/>
    <w:rsid w:val="005B0F2D"/>
    <w:rsid w:val="005B4C84"/>
    <w:rsid w:val="005B5B2A"/>
    <w:rsid w:val="005B6ADD"/>
    <w:rsid w:val="005D12FA"/>
    <w:rsid w:val="005D1D9B"/>
    <w:rsid w:val="005D79DE"/>
    <w:rsid w:val="005E3E50"/>
    <w:rsid w:val="005E42CC"/>
    <w:rsid w:val="005E7E4C"/>
    <w:rsid w:val="005F265C"/>
    <w:rsid w:val="005F50BE"/>
    <w:rsid w:val="005F58DD"/>
    <w:rsid w:val="005F5F23"/>
    <w:rsid w:val="006015DB"/>
    <w:rsid w:val="006323EC"/>
    <w:rsid w:val="00632EEA"/>
    <w:rsid w:val="006336A1"/>
    <w:rsid w:val="00640ECF"/>
    <w:rsid w:val="00644D1F"/>
    <w:rsid w:val="006457BD"/>
    <w:rsid w:val="00653868"/>
    <w:rsid w:val="00662219"/>
    <w:rsid w:val="00665D9D"/>
    <w:rsid w:val="006718D2"/>
    <w:rsid w:val="006778A7"/>
    <w:rsid w:val="006836EF"/>
    <w:rsid w:val="0068504A"/>
    <w:rsid w:val="00690032"/>
    <w:rsid w:val="006A66F4"/>
    <w:rsid w:val="006B04E9"/>
    <w:rsid w:val="006B61A4"/>
    <w:rsid w:val="006E4016"/>
    <w:rsid w:val="006E4A7E"/>
    <w:rsid w:val="006F5669"/>
    <w:rsid w:val="00705991"/>
    <w:rsid w:val="007102CF"/>
    <w:rsid w:val="00710728"/>
    <w:rsid w:val="00722EFC"/>
    <w:rsid w:val="007238BF"/>
    <w:rsid w:val="00734ACB"/>
    <w:rsid w:val="007370E1"/>
    <w:rsid w:val="00742AD8"/>
    <w:rsid w:val="0075058C"/>
    <w:rsid w:val="00764D55"/>
    <w:rsid w:val="00767E6F"/>
    <w:rsid w:val="00770892"/>
    <w:rsid w:val="00771019"/>
    <w:rsid w:val="00772073"/>
    <w:rsid w:val="0077423B"/>
    <w:rsid w:val="007A40FA"/>
    <w:rsid w:val="007B61F0"/>
    <w:rsid w:val="007C0C0F"/>
    <w:rsid w:val="007F2401"/>
    <w:rsid w:val="007F3113"/>
    <w:rsid w:val="007F7054"/>
    <w:rsid w:val="00803AA4"/>
    <w:rsid w:val="00803E96"/>
    <w:rsid w:val="0080592B"/>
    <w:rsid w:val="00812D65"/>
    <w:rsid w:val="008241C4"/>
    <w:rsid w:val="00835080"/>
    <w:rsid w:val="00835D46"/>
    <w:rsid w:val="008566FF"/>
    <w:rsid w:val="008607FE"/>
    <w:rsid w:val="00862CE1"/>
    <w:rsid w:val="00884828"/>
    <w:rsid w:val="00891264"/>
    <w:rsid w:val="008942B4"/>
    <w:rsid w:val="0089561D"/>
    <w:rsid w:val="008A04AC"/>
    <w:rsid w:val="008A2450"/>
    <w:rsid w:val="008A4012"/>
    <w:rsid w:val="008A6B4B"/>
    <w:rsid w:val="008A74FC"/>
    <w:rsid w:val="008B501C"/>
    <w:rsid w:val="008B61A4"/>
    <w:rsid w:val="008C426B"/>
    <w:rsid w:val="008C42BF"/>
    <w:rsid w:val="008C5DA0"/>
    <w:rsid w:val="008C72EC"/>
    <w:rsid w:val="008D661C"/>
    <w:rsid w:val="008D6721"/>
    <w:rsid w:val="008E1417"/>
    <w:rsid w:val="008E2268"/>
    <w:rsid w:val="008F327F"/>
    <w:rsid w:val="00901591"/>
    <w:rsid w:val="00902454"/>
    <w:rsid w:val="0090319A"/>
    <w:rsid w:val="00905FFE"/>
    <w:rsid w:val="00910AB8"/>
    <w:rsid w:val="009126F7"/>
    <w:rsid w:val="00920089"/>
    <w:rsid w:val="009234EB"/>
    <w:rsid w:val="009235D6"/>
    <w:rsid w:val="00924C80"/>
    <w:rsid w:val="00926043"/>
    <w:rsid w:val="00941D73"/>
    <w:rsid w:val="00944666"/>
    <w:rsid w:val="00952C76"/>
    <w:rsid w:val="00956799"/>
    <w:rsid w:val="00963DAB"/>
    <w:rsid w:val="00965554"/>
    <w:rsid w:val="00971EBB"/>
    <w:rsid w:val="00973408"/>
    <w:rsid w:val="00974752"/>
    <w:rsid w:val="009901EF"/>
    <w:rsid w:val="00990641"/>
    <w:rsid w:val="009966BA"/>
    <w:rsid w:val="009A1281"/>
    <w:rsid w:val="009A23C2"/>
    <w:rsid w:val="009B410C"/>
    <w:rsid w:val="009B4AF8"/>
    <w:rsid w:val="009C253C"/>
    <w:rsid w:val="009C3EFC"/>
    <w:rsid w:val="009C6594"/>
    <w:rsid w:val="009E3F0B"/>
    <w:rsid w:val="009E4F75"/>
    <w:rsid w:val="009E7959"/>
    <w:rsid w:val="009F3294"/>
    <w:rsid w:val="009F729C"/>
    <w:rsid w:val="00A13E19"/>
    <w:rsid w:val="00A15B82"/>
    <w:rsid w:val="00A1664A"/>
    <w:rsid w:val="00A2312F"/>
    <w:rsid w:val="00A37E0A"/>
    <w:rsid w:val="00A41530"/>
    <w:rsid w:val="00A45CA8"/>
    <w:rsid w:val="00A47B42"/>
    <w:rsid w:val="00A53771"/>
    <w:rsid w:val="00A61DA5"/>
    <w:rsid w:val="00A809C8"/>
    <w:rsid w:val="00AA079E"/>
    <w:rsid w:val="00AB7049"/>
    <w:rsid w:val="00AB71D8"/>
    <w:rsid w:val="00AC2A75"/>
    <w:rsid w:val="00AC4F67"/>
    <w:rsid w:val="00AC54E6"/>
    <w:rsid w:val="00AE0AF5"/>
    <w:rsid w:val="00AE6D14"/>
    <w:rsid w:val="00AF436E"/>
    <w:rsid w:val="00AF4B0B"/>
    <w:rsid w:val="00B07AC5"/>
    <w:rsid w:val="00B13E8A"/>
    <w:rsid w:val="00B21516"/>
    <w:rsid w:val="00B2713C"/>
    <w:rsid w:val="00B3674D"/>
    <w:rsid w:val="00B43EA0"/>
    <w:rsid w:val="00B45037"/>
    <w:rsid w:val="00B45F44"/>
    <w:rsid w:val="00B53875"/>
    <w:rsid w:val="00B5430A"/>
    <w:rsid w:val="00B57075"/>
    <w:rsid w:val="00B60CB9"/>
    <w:rsid w:val="00B63C62"/>
    <w:rsid w:val="00B71A64"/>
    <w:rsid w:val="00B720FC"/>
    <w:rsid w:val="00B830C6"/>
    <w:rsid w:val="00B865BA"/>
    <w:rsid w:val="00B906D7"/>
    <w:rsid w:val="00B925E8"/>
    <w:rsid w:val="00BA1945"/>
    <w:rsid w:val="00BB14C1"/>
    <w:rsid w:val="00BB3A49"/>
    <w:rsid w:val="00BB69F6"/>
    <w:rsid w:val="00BB6BFB"/>
    <w:rsid w:val="00BB7BC7"/>
    <w:rsid w:val="00BC00CA"/>
    <w:rsid w:val="00BC4AFD"/>
    <w:rsid w:val="00BD110B"/>
    <w:rsid w:val="00BD3E07"/>
    <w:rsid w:val="00BD6FBA"/>
    <w:rsid w:val="00BE0E2E"/>
    <w:rsid w:val="00BF7285"/>
    <w:rsid w:val="00C0543D"/>
    <w:rsid w:val="00C11BE4"/>
    <w:rsid w:val="00C37046"/>
    <w:rsid w:val="00C53290"/>
    <w:rsid w:val="00C543DF"/>
    <w:rsid w:val="00C55955"/>
    <w:rsid w:val="00C64945"/>
    <w:rsid w:val="00C650C9"/>
    <w:rsid w:val="00C6593B"/>
    <w:rsid w:val="00C70602"/>
    <w:rsid w:val="00C82036"/>
    <w:rsid w:val="00C83831"/>
    <w:rsid w:val="00C928EC"/>
    <w:rsid w:val="00C95EC7"/>
    <w:rsid w:val="00C96CBA"/>
    <w:rsid w:val="00CA6D05"/>
    <w:rsid w:val="00CA795A"/>
    <w:rsid w:val="00CB3071"/>
    <w:rsid w:val="00CB49B1"/>
    <w:rsid w:val="00CB66B3"/>
    <w:rsid w:val="00CC05EE"/>
    <w:rsid w:val="00CC30FE"/>
    <w:rsid w:val="00CD0522"/>
    <w:rsid w:val="00CD0798"/>
    <w:rsid w:val="00CD3E27"/>
    <w:rsid w:val="00CD7CCD"/>
    <w:rsid w:val="00CF022B"/>
    <w:rsid w:val="00CF4E4E"/>
    <w:rsid w:val="00CF78F4"/>
    <w:rsid w:val="00D02687"/>
    <w:rsid w:val="00D11182"/>
    <w:rsid w:val="00D11BB9"/>
    <w:rsid w:val="00D154E9"/>
    <w:rsid w:val="00D15B7F"/>
    <w:rsid w:val="00D172E7"/>
    <w:rsid w:val="00D17481"/>
    <w:rsid w:val="00D24C17"/>
    <w:rsid w:val="00D254C4"/>
    <w:rsid w:val="00D31542"/>
    <w:rsid w:val="00D35E03"/>
    <w:rsid w:val="00D36E38"/>
    <w:rsid w:val="00D43A0D"/>
    <w:rsid w:val="00D509CF"/>
    <w:rsid w:val="00D63E68"/>
    <w:rsid w:val="00D6516C"/>
    <w:rsid w:val="00D75F67"/>
    <w:rsid w:val="00D87E8D"/>
    <w:rsid w:val="00D9398C"/>
    <w:rsid w:val="00D93DEB"/>
    <w:rsid w:val="00D94261"/>
    <w:rsid w:val="00DA0069"/>
    <w:rsid w:val="00DA4AC7"/>
    <w:rsid w:val="00DC3EAF"/>
    <w:rsid w:val="00DD1BE4"/>
    <w:rsid w:val="00DD254C"/>
    <w:rsid w:val="00DD4C97"/>
    <w:rsid w:val="00DE6F1F"/>
    <w:rsid w:val="00E01ADE"/>
    <w:rsid w:val="00E01CBA"/>
    <w:rsid w:val="00E036C5"/>
    <w:rsid w:val="00E07BF4"/>
    <w:rsid w:val="00E157AD"/>
    <w:rsid w:val="00E24489"/>
    <w:rsid w:val="00E415F6"/>
    <w:rsid w:val="00E57F7A"/>
    <w:rsid w:val="00E74634"/>
    <w:rsid w:val="00E80007"/>
    <w:rsid w:val="00E86699"/>
    <w:rsid w:val="00E90B9F"/>
    <w:rsid w:val="00E9100F"/>
    <w:rsid w:val="00E91660"/>
    <w:rsid w:val="00EA382F"/>
    <w:rsid w:val="00EA752B"/>
    <w:rsid w:val="00EC5DF8"/>
    <w:rsid w:val="00EC6AAE"/>
    <w:rsid w:val="00ED2F97"/>
    <w:rsid w:val="00ED7EC8"/>
    <w:rsid w:val="00EE040F"/>
    <w:rsid w:val="00EE1B65"/>
    <w:rsid w:val="00EE5E37"/>
    <w:rsid w:val="00EF20CF"/>
    <w:rsid w:val="00EF228F"/>
    <w:rsid w:val="00EF3E31"/>
    <w:rsid w:val="00EF5144"/>
    <w:rsid w:val="00EF7CBE"/>
    <w:rsid w:val="00F03261"/>
    <w:rsid w:val="00F34335"/>
    <w:rsid w:val="00F4309F"/>
    <w:rsid w:val="00F64AF5"/>
    <w:rsid w:val="00F66BBE"/>
    <w:rsid w:val="00F70E62"/>
    <w:rsid w:val="00F8323B"/>
    <w:rsid w:val="00F85407"/>
    <w:rsid w:val="00F8754D"/>
    <w:rsid w:val="00F96C21"/>
    <w:rsid w:val="00FB5D4C"/>
    <w:rsid w:val="00FC241E"/>
    <w:rsid w:val="00FC69CA"/>
    <w:rsid w:val="00FD7AE2"/>
    <w:rsid w:val="00FD7C1D"/>
    <w:rsid w:val="00FE4D7B"/>
    <w:rsid w:val="00FE5C8F"/>
    <w:rsid w:val="00FF106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A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rPr>
  </w:style>
  <w:style w:type="paragraph" w:styleId="Rubrik1">
    <w:name w:val="heading 1"/>
    <w:basedOn w:val="Normal"/>
    <w:next w:val="Normal"/>
    <w:link w:val="Rubrik1Char"/>
    <w:qFormat/>
    <w:rsid w:val="00B2713C"/>
    <w:pPr>
      <w:keepNext/>
      <w:spacing w:before="240" w:after="60"/>
      <w:outlineLvl w:val="0"/>
    </w:pPr>
    <w:rPr>
      <w:rFonts w:ascii="Calibri" w:eastAsia="ＭＳ ゴシック" w:hAnsi="Calibri"/>
      <w:b/>
      <w:bCs/>
      <w:kern w:val="32"/>
      <w:sz w:val="32"/>
      <w:szCs w:val="32"/>
    </w:rPr>
  </w:style>
  <w:style w:type="paragraph" w:styleId="Rubrik2">
    <w:name w:val="heading 2"/>
    <w:basedOn w:val="Normal"/>
    <w:next w:val="Normal"/>
    <w:qFormat/>
    <w:rsid w:val="00EE040F"/>
    <w:pPr>
      <w:keepNext/>
      <w:spacing w:before="240" w:after="60"/>
      <w:outlineLvl w:val="1"/>
    </w:pPr>
    <w:rPr>
      <w:rFonts w:ascii="Arial" w:hAnsi="Arial"/>
      <w:b/>
      <w:bCs/>
      <w:i/>
      <w:iCs/>
      <w:sz w:val="28"/>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26043"/>
    <w:rPr>
      <w:color w:val="0000FF"/>
      <w:u w:val="single"/>
    </w:rPr>
  </w:style>
  <w:style w:type="paragraph" w:styleId="Sidhuvud">
    <w:name w:val="header"/>
    <w:basedOn w:val="Normal"/>
    <w:link w:val="SidhuvudChar"/>
    <w:uiPriority w:val="99"/>
    <w:rsid w:val="00944666"/>
    <w:pPr>
      <w:tabs>
        <w:tab w:val="center" w:pos="4536"/>
        <w:tab w:val="right" w:pos="9072"/>
      </w:tabs>
    </w:pPr>
  </w:style>
  <w:style w:type="paragraph" w:styleId="Sidfot">
    <w:name w:val="footer"/>
    <w:basedOn w:val="Normal"/>
    <w:rsid w:val="00944666"/>
    <w:pPr>
      <w:tabs>
        <w:tab w:val="center" w:pos="4536"/>
        <w:tab w:val="right" w:pos="9072"/>
      </w:tabs>
    </w:pPr>
  </w:style>
  <w:style w:type="character" w:styleId="Sidnummer">
    <w:name w:val="page number"/>
    <w:basedOn w:val="Standardstycketypsnitt"/>
    <w:rsid w:val="00944666"/>
  </w:style>
  <w:style w:type="paragraph" w:styleId="Bubbeltext">
    <w:name w:val="Balloon Text"/>
    <w:basedOn w:val="Normal"/>
    <w:link w:val="BubbeltextChar"/>
    <w:rsid w:val="005325D3"/>
    <w:rPr>
      <w:rFonts w:ascii="Tahoma" w:hAnsi="Tahoma" w:cs="Tahoma"/>
      <w:sz w:val="16"/>
      <w:szCs w:val="16"/>
    </w:rPr>
  </w:style>
  <w:style w:type="character" w:customStyle="1" w:styleId="BubbeltextChar">
    <w:name w:val="Bubbeltext Char"/>
    <w:link w:val="Bubbeltext"/>
    <w:rsid w:val="005325D3"/>
    <w:rPr>
      <w:rFonts w:ascii="Tahoma" w:hAnsi="Tahoma" w:cs="Tahoma"/>
      <w:sz w:val="16"/>
      <w:szCs w:val="16"/>
    </w:rPr>
  </w:style>
  <w:style w:type="paragraph" w:styleId="Fotnotstext">
    <w:name w:val="footnote text"/>
    <w:basedOn w:val="Normal"/>
    <w:link w:val="FotnotstextChar"/>
    <w:rsid w:val="00A53771"/>
    <w:rPr>
      <w:sz w:val="24"/>
    </w:rPr>
  </w:style>
  <w:style w:type="character" w:customStyle="1" w:styleId="FotnotstextChar">
    <w:name w:val="Fotnotstext Char"/>
    <w:link w:val="Fotnotstext"/>
    <w:rsid w:val="00A53771"/>
    <w:rPr>
      <w:sz w:val="24"/>
      <w:szCs w:val="24"/>
    </w:rPr>
  </w:style>
  <w:style w:type="character" w:styleId="Fotnotsreferens">
    <w:name w:val="footnote reference"/>
    <w:rsid w:val="00A53771"/>
    <w:rPr>
      <w:vertAlign w:val="superscript"/>
    </w:rPr>
  </w:style>
  <w:style w:type="paragraph" w:styleId="Rubrik">
    <w:name w:val="Title"/>
    <w:basedOn w:val="Normal"/>
    <w:next w:val="Normal"/>
    <w:link w:val="RubrikChar"/>
    <w:qFormat/>
    <w:rsid w:val="0031799E"/>
    <w:pPr>
      <w:spacing w:before="240" w:after="60"/>
      <w:jc w:val="center"/>
      <w:outlineLvl w:val="0"/>
    </w:pPr>
    <w:rPr>
      <w:rFonts w:ascii="Calibri" w:eastAsia="MS Gothic" w:hAnsi="Calibri"/>
      <w:b/>
      <w:bCs/>
      <w:kern w:val="28"/>
      <w:sz w:val="32"/>
      <w:szCs w:val="32"/>
    </w:rPr>
  </w:style>
  <w:style w:type="character" w:customStyle="1" w:styleId="RubrikChar">
    <w:name w:val="Rubrik Char"/>
    <w:link w:val="Rubrik"/>
    <w:rsid w:val="0031799E"/>
    <w:rPr>
      <w:rFonts w:ascii="Calibri" w:eastAsia="MS Gothic" w:hAnsi="Calibri" w:cs="Times New Roman"/>
      <w:b/>
      <w:bCs/>
      <w:kern w:val="28"/>
      <w:sz w:val="32"/>
      <w:szCs w:val="32"/>
    </w:rPr>
  </w:style>
  <w:style w:type="character" w:customStyle="1" w:styleId="Rubrik1Char">
    <w:name w:val="Rubrik 1 Char"/>
    <w:link w:val="Rubrik1"/>
    <w:rsid w:val="00B2713C"/>
    <w:rPr>
      <w:rFonts w:ascii="Calibri" w:eastAsia="ＭＳ ゴシック" w:hAnsi="Calibri" w:cs="Times New Roman"/>
      <w:b/>
      <w:bCs/>
      <w:kern w:val="32"/>
      <w:sz w:val="32"/>
      <w:szCs w:val="32"/>
    </w:rPr>
  </w:style>
  <w:style w:type="character" w:styleId="AnvndHyperlnk">
    <w:name w:val="FollowedHyperlink"/>
    <w:rsid w:val="00B2713C"/>
    <w:rPr>
      <w:color w:val="800080"/>
      <w:u w:val="single"/>
    </w:rPr>
  </w:style>
  <w:style w:type="paragraph" w:styleId="Normalwebb">
    <w:name w:val="Normal (Web)"/>
    <w:basedOn w:val="Normal"/>
    <w:uiPriority w:val="99"/>
    <w:unhideWhenUsed/>
    <w:rsid w:val="0024369A"/>
    <w:pPr>
      <w:spacing w:before="100" w:beforeAutospacing="1" w:after="100" w:afterAutospacing="1"/>
    </w:pPr>
    <w:rPr>
      <w:rFonts w:ascii="Times" w:hAnsi="Times"/>
      <w:sz w:val="20"/>
      <w:szCs w:val="20"/>
    </w:rPr>
  </w:style>
  <w:style w:type="character" w:customStyle="1" w:styleId="SidhuvudChar">
    <w:name w:val="Sidhuvud Char"/>
    <w:link w:val="Sidhuvud"/>
    <w:uiPriority w:val="99"/>
    <w:rsid w:val="00546C2A"/>
    <w:rPr>
      <w:sz w:val="22"/>
      <w:szCs w:val="24"/>
    </w:rPr>
  </w:style>
  <w:style w:type="paragraph" w:styleId="Liststycke">
    <w:name w:val="List Paragraph"/>
    <w:basedOn w:val="Normal"/>
    <w:uiPriority w:val="34"/>
    <w:qFormat/>
    <w:rsid w:val="00902454"/>
    <w:pPr>
      <w:ind w:left="720"/>
      <w:contextualSpacing/>
    </w:pPr>
  </w:style>
  <w:style w:type="paragraph" w:styleId="Innehll1">
    <w:name w:val="toc 1"/>
    <w:basedOn w:val="Normal"/>
    <w:next w:val="Normal"/>
    <w:autoRedefine/>
    <w:uiPriority w:val="39"/>
    <w:rsid w:val="004C1DDE"/>
  </w:style>
  <w:style w:type="paragraph" w:styleId="Innehll2">
    <w:name w:val="toc 2"/>
    <w:basedOn w:val="Normal"/>
    <w:next w:val="Normal"/>
    <w:autoRedefine/>
    <w:uiPriority w:val="39"/>
    <w:rsid w:val="004C1DDE"/>
    <w:pPr>
      <w:tabs>
        <w:tab w:val="right" w:leader="dot" w:pos="8920"/>
      </w:tabs>
    </w:pPr>
    <w:rPr>
      <w:b/>
    </w:rPr>
  </w:style>
  <w:style w:type="paragraph" w:styleId="Innehll3">
    <w:name w:val="toc 3"/>
    <w:basedOn w:val="Normal"/>
    <w:next w:val="Normal"/>
    <w:autoRedefine/>
    <w:rsid w:val="004C1DDE"/>
    <w:pPr>
      <w:ind w:left="440"/>
    </w:pPr>
  </w:style>
  <w:style w:type="paragraph" w:styleId="Innehll4">
    <w:name w:val="toc 4"/>
    <w:basedOn w:val="Normal"/>
    <w:next w:val="Normal"/>
    <w:autoRedefine/>
    <w:rsid w:val="004C1DDE"/>
    <w:pPr>
      <w:ind w:left="660"/>
    </w:pPr>
  </w:style>
  <w:style w:type="paragraph" w:styleId="Innehll5">
    <w:name w:val="toc 5"/>
    <w:basedOn w:val="Normal"/>
    <w:next w:val="Normal"/>
    <w:autoRedefine/>
    <w:rsid w:val="004C1DDE"/>
    <w:pPr>
      <w:ind w:left="880"/>
    </w:pPr>
  </w:style>
  <w:style w:type="paragraph" w:styleId="Innehll6">
    <w:name w:val="toc 6"/>
    <w:basedOn w:val="Normal"/>
    <w:next w:val="Normal"/>
    <w:autoRedefine/>
    <w:rsid w:val="004C1DDE"/>
    <w:pPr>
      <w:ind w:left="1100"/>
    </w:pPr>
  </w:style>
  <w:style w:type="paragraph" w:styleId="Innehll7">
    <w:name w:val="toc 7"/>
    <w:basedOn w:val="Normal"/>
    <w:next w:val="Normal"/>
    <w:autoRedefine/>
    <w:rsid w:val="004C1DDE"/>
    <w:pPr>
      <w:ind w:left="1320"/>
    </w:pPr>
  </w:style>
  <w:style w:type="paragraph" w:styleId="Innehll8">
    <w:name w:val="toc 8"/>
    <w:basedOn w:val="Normal"/>
    <w:next w:val="Normal"/>
    <w:autoRedefine/>
    <w:rsid w:val="004C1DDE"/>
    <w:pPr>
      <w:ind w:left="1540"/>
    </w:pPr>
  </w:style>
  <w:style w:type="paragraph" w:styleId="Innehll9">
    <w:name w:val="toc 9"/>
    <w:basedOn w:val="Normal"/>
    <w:next w:val="Normal"/>
    <w:autoRedefine/>
    <w:rsid w:val="004C1DDE"/>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rPr>
  </w:style>
  <w:style w:type="paragraph" w:styleId="Rubrik1">
    <w:name w:val="heading 1"/>
    <w:basedOn w:val="Normal"/>
    <w:next w:val="Normal"/>
    <w:link w:val="Rubrik1Char"/>
    <w:qFormat/>
    <w:rsid w:val="00B2713C"/>
    <w:pPr>
      <w:keepNext/>
      <w:spacing w:before="240" w:after="60"/>
      <w:outlineLvl w:val="0"/>
    </w:pPr>
    <w:rPr>
      <w:rFonts w:ascii="Calibri" w:eastAsia="ＭＳ ゴシック" w:hAnsi="Calibri"/>
      <w:b/>
      <w:bCs/>
      <w:kern w:val="32"/>
      <w:sz w:val="32"/>
      <w:szCs w:val="32"/>
    </w:rPr>
  </w:style>
  <w:style w:type="paragraph" w:styleId="Rubrik2">
    <w:name w:val="heading 2"/>
    <w:basedOn w:val="Normal"/>
    <w:next w:val="Normal"/>
    <w:qFormat/>
    <w:rsid w:val="00EE040F"/>
    <w:pPr>
      <w:keepNext/>
      <w:spacing w:before="240" w:after="60"/>
      <w:outlineLvl w:val="1"/>
    </w:pPr>
    <w:rPr>
      <w:rFonts w:ascii="Arial" w:hAnsi="Arial"/>
      <w:b/>
      <w:bCs/>
      <w:i/>
      <w:iCs/>
      <w:sz w:val="28"/>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26043"/>
    <w:rPr>
      <w:color w:val="0000FF"/>
      <w:u w:val="single"/>
    </w:rPr>
  </w:style>
  <w:style w:type="paragraph" w:styleId="Sidhuvud">
    <w:name w:val="header"/>
    <w:basedOn w:val="Normal"/>
    <w:link w:val="SidhuvudChar"/>
    <w:uiPriority w:val="99"/>
    <w:rsid w:val="00944666"/>
    <w:pPr>
      <w:tabs>
        <w:tab w:val="center" w:pos="4536"/>
        <w:tab w:val="right" w:pos="9072"/>
      </w:tabs>
    </w:pPr>
  </w:style>
  <w:style w:type="paragraph" w:styleId="Sidfot">
    <w:name w:val="footer"/>
    <w:basedOn w:val="Normal"/>
    <w:rsid w:val="00944666"/>
    <w:pPr>
      <w:tabs>
        <w:tab w:val="center" w:pos="4536"/>
        <w:tab w:val="right" w:pos="9072"/>
      </w:tabs>
    </w:pPr>
  </w:style>
  <w:style w:type="character" w:styleId="Sidnummer">
    <w:name w:val="page number"/>
    <w:basedOn w:val="Standardstycketypsnitt"/>
    <w:rsid w:val="00944666"/>
  </w:style>
  <w:style w:type="paragraph" w:styleId="Bubbeltext">
    <w:name w:val="Balloon Text"/>
    <w:basedOn w:val="Normal"/>
    <w:link w:val="BubbeltextChar"/>
    <w:rsid w:val="005325D3"/>
    <w:rPr>
      <w:rFonts w:ascii="Tahoma" w:hAnsi="Tahoma" w:cs="Tahoma"/>
      <w:sz w:val="16"/>
      <w:szCs w:val="16"/>
    </w:rPr>
  </w:style>
  <w:style w:type="character" w:customStyle="1" w:styleId="BubbeltextChar">
    <w:name w:val="Bubbeltext Char"/>
    <w:link w:val="Bubbeltext"/>
    <w:rsid w:val="005325D3"/>
    <w:rPr>
      <w:rFonts w:ascii="Tahoma" w:hAnsi="Tahoma" w:cs="Tahoma"/>
      <w:sz w:val="16"/>
      <w:szCs w:val="16"/>
    </w:rPr>
  </w:style>
  <w:style w:type="paragraph" w:styleId="Fotnotstext">
    <w:name w:val="footnote text"/>
    <w:basedOn w:val="Normal"/>
    <w:link w:val="FotnotstextChar"/>
    <w:rsid w:val="00A53771"/>
    <w:rPr>
      <w:sz w:val="24"/>
    </w:rPr>
  </w:style>
  <w:style w:type="character" w:customStyle="1" w:styleId="FotnotstextChar">
    <w:name w:val="Fotnotstext Char"/>
    <w:link w:val="Fotnotstext"/>
    <w:rsid w:val="00A53771"/>
    <w:rPr>
      <w:sz w:val="24"/>
      <w:szCs w:val="24"/>
    </w:rPr>
  </w:style>
  <w:style w:type="character" w:styleId="Fotnotsreferens">
    <w:name w:val="footnote reference"/>
    <w:rsid w:val="00A53771"/>
    <w:rPr>
      <w:vertAlign w:val="superscript"/>
    </w:rPr>
  </w:style>
  <w:style w:type="paragraph" w:styleId="Rubrik">
    <w:name w:val="Title"/>
    <w:basedOn w:val="Normal"/>
    <w:next w:val="Normal"/>
    <w:link w:val="RubrikChar"/>
    <w:qFormat/>
    <w:rsid w:val="0031799E"/>
    <w:pPr>
      <w:spacing w:before="240" w:after="60"/>
      <w:jc w:val="center"/>
      <w:outlineLvl w:val="0"/>
    </w:pPr>
    <w:rPr>
      <w:rFonts w:ascii="Calibri" w:eastAsia="MS Gothic" w:hAnsi="Calibri"/>
      <w:b/>
      <w:bCs/>
      <w:kern w:val="28"/>
      <w:sz w:val="32"/>
      <w:szCs w:val="32"/>
    </w:rPr>
  </w:style>
  <w:style w:type="character" w:customStyle="1" w:styleId="RubrikChar">
    <w:name w:val="Rubrik Char"/>
    <w:link w:val="Rubrik"/>
    <w:rsid w:val="0031799E"/>
    <w:rPr>
      <w:rFonts w:ascii="Calibri" w:eastAsia="MS Gothic" w:hAnsi="Calibri" w:cs="Times New Roman"/>
      <w:b/>
      <w:bCs/>
      <w:kern w:val="28"/>
      <w:sz w:val="32"/>
      <w:szCs w:val="32"/>
    </w:rPr>
  </w:style>
  <w:style w:type="character" w:customStyle="1" w:styleId="Rubrik1Char">
    <w:name w:val="Rubrik 1 Char"/>
    <w:link w:val="Rubrik1"/>
    <w:rsid w:val="00B2713C"/>
    <w:rPr>
      <w:rFonts w:ascii="Calibri" w:eastAsia="ＭＳ ゴシック" w:hAnsi="Calibri" w:cs="Times New Roman"/>
      <w:b/>
      <w:bCs/>
      <w:kern w:val="32"/>
      <w:sz w:val="32"/>
      <w:szCs w:val="32"/>
    </w:rPr>
  </w:style>
  <w:style w:type="character" w:styleId="AnvndHyperlnk">
    <w:name w:val="FollowedHyperlink"/>
    <w:rsid w:val="00B2713C"/>
    <w:rPr>
      <w:color w:val="800080"/>
      <w:u w:val="single"/>
    </w:rPr>
  </w:style>
  <w:style w:type="paragraph" w:styleId="Normalwebb">
    <w:name w:val="Normal (Web)"/>
    <w:basedOn w:val="Normal"/>
    <w:uiPriority w:val="99"/>
    <w:unhideWhenUsed/>
    <w:rsid w:val="0024369A"/>
    <w:pPr>
      <w:spacing w:before="100" w:beforeAutospacing="1" w:after="100" w:afterAutospacing="1"/>
    </w:pPr>
    <w:rPr>
      <w:rFonts w:ascii="Times" w:hAnsi="Times"/>
      <w:sz w:val="20"/>
      <w:szCs w:val="20"/>
    </w:rPr>
  </w:style>
  <w:style w:type="character" w:customStyle="1" w:styleId="SidhuvudChar">
    <w:name w:val="Sidhuvud Char"/>
    <w:link w:val="Sidhuvud"/>
    <w:uiPriority w:val="99"/>
    <w:rsid w:val="00546C2A"/>
    <w:rPr>
      <w:sz w:val="22"/>
      <w:szCs w:val="24"/>
    </w:rPr>
  </w:style>
  <w:style w:type="paragraph" w:styleId="Liststycke">
    <w:name w:val="List Paragraph"/>
    <w:basedOn w:val="Normal"/>
    <w:uiPriority w:val="34"/>
    <w:qFormat/>
    <w:rsid w:val="00902454"/>
    <w:pPr>
      <w:ind w:left="720"/>
      <w:contextualSpacing/>
    </w:pPr>
  </w:style>
  <w:style w:type="paragraph" w:styleId="Innehll1">
    <w:name w:val="toc 1"/>
    <w:basedOn w:val="Normal"/>
    <w:next w:val="Normal"/>
    <w:autoRedefine/>
    <w:uiPriority w:val="39"/>
    <w:rsid w:val="004C1DDE"/>
  </w:style>
  <w:style w:type="paragraph" w:styleId="Innehll2">
    <w:name w:val="toc 2"/>
    <w:basedOn w:val="Normal"/>
    <w:next w:val="Normal"/>
    <w:autoRedefine/>
    <w:uiPriority w:val="39"/>
    <w:rsid w:val="004C1DDE"/>
    <w:pPr>
      <w:tabs>
        <w:tab w:val="right" w:leader="dot" w:pos="8920"/>
      </w:tabs>
    </w:pPr>
    <w:rPr>
      <w:b/>
    </w:rPr>
  </w:style>
  <w:style w:type="paragraph" w:styleId="Innehll3">
    <w:name w:val="toc 3"/>
    <w:basedOn w:val="Normal"/>
    <w:next w:val="Normal"/>
    <w:autoRedefine/>
    <w:rsid w:val="004C1DDE"/>
    <w:pPr>
      <w:ind w:left="440"/>
    </w:pPr>
  </w:style>
  <w:style w:type="paragraph" w:styleId="Innehll4">
    <w:name w:val="toc 4"/>
    <w:basedOn w:val="Normal"/>
    <w:next w:val="Normal"/>
    <w:autoRedefine/>
    <w:rsid w:val="004C1DDE"/>
    <w:pPr>
      <w:ind w:left="660"/>
    </w:pPr>
  </w:style>
  <w:style w:type="paragraph" w:styleId="Innehll5">
    <w:name w:val="toc 5"/>
    <w:basedOn w:val="Normal"/>
    <w:next w:val="Normal"/>
    <w:autoRedefine/>
    <w:rsid w:val="004C1DDE"/>
    <w:pPr>
      <w:ind w:left="880"/>
    </w:pPr>
  </w:style>
  <w:style w:type="paragraph" w:styleId="Innehll6">
    <w:name w:val="toc 6"/>
    <w:basedOn w:val="Normal"/>
    <w:next w:val="Normal"/>
    <w:autoRedefine/>
    <w:rsid w:val="004C1DDE"/>
    <w:pPr>
      <w:ind w:left="1100"/>
    </w:pPr>
  </w:style>
  <w:style w:type="paragraph" w:styleId="Innehll7">
    <w:name w:val="toc 7"/>
    <w:basedOn w:val="Normal"/>
    <w:next w:val="Normal"/>
    <w:autoRedefine/>
    <w:rsid w:val="004C1DDE"/>
    <w:pPr>
      <w:ind w:left="1320"/>
    </w:pPr>
  </w:style>
  <w:style w:type="paragraph" w:styleId="Innehll8">
    <w:name w:val="toc 8"/>
    <w:basedOn w:val="Normal"/>
    <w:next w:val="Normal"/>
    <w:autoRedefine/>
    <w:rsid w:val="004C1DDE"/>
    <w:pPr>
      <w:ind w:left="1540"/>
    </w:pPr>
  </w:style>
  <w:style w:type="paragraph" w:styleId="Innehll9">
    <w:name w:val="toc 9"/>
    <w:basedOn w:val="Normal"/>
    <w:next w:val="Normal"/>
    <w:autoRedefine/>
    <w:rsid w:val="004C1DDE"/>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8">
      <w:bodyDiv w:val="1"/>
      <w:marLeft w:val="0"/>
      <w:marRight w:val="0"/>
      <w:marTop w:val="0"/>
      <w:marBottom w:val="0"/>
      <w:divBdr>
        <w:top w:val="none" w:sz="0" w:space="0" w:color="auto"/>
        <w:left w:val="none" w:sz="0" w:space="0" w:color="auto"/>
        <w:bottom w:val="none" w:sz="0" w:space="0" w:color="auto"/>
        <w:right w:val="none" w:sz="0" w:space="0" w:color="auto"/>
      </w:divBdr>
      <w:divsChild>
        <w:div w:id="583146151">
          <w:marLeft w:val="0"/>
          <w:marRight w:val="0"/>
          <w:marTop w:val="0"/>
          <w:marBottom w:val="0"/>
          <w:divBdr>
            <w:top w:val="none" w:sz="0" w:space="0" w:color="auto"/>
            <w:left w:val="none" w:sz="0" w:space="0" w:color="auto"/>
            <w:bottom w:val="none" w:sz="0" w:space="0" w:color="auto"/>
            <w:right w:val="none" w:sz="0" w:space="0" w:color="auto"/>
          </w:divBdr>
          <w:divsChild>
            <w:div w:id="540439965">
              <w:marLeft w:val="0"/>
              <w:marRight w:val="0"/>
              <w:marTop w:val="0"/>
              <w:marBottom w:val="0"/>
              <w:divBdr>
                <w:top w:val="none" w:sz="0" w:space="0" w:color="auto"/>
                <w:left w:val="none" w:sz="0" w:space="0" w:color="auto"/>
                <w:bottom w:val="none" w:sz="0" w:space="0" w:color="auto"/>
                <w:right w:val="none" w:sz="0" w:space="0" w:color="auto"/>
              </w:divBdr>
              <w:divsChild>
                <w:div w:id="11488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8157">
      <w:bodyDiv w:val="1"/>
      <w:marLeft w:val="0"/>
      <w:marRight w:val="0"/>
      <w:marTop w:val="0"/>
      <w:marBottom w:val="0"/>
      <w:divBdr>
        <w:top w:val="none" w:sz="0" w:space="0" w:color="auto"/>
        <w:left w:val="none" w:sz="0" w:space="0" w:color="auto"/>
        <w:bottom w:val="none" w:sz="0" w:space="0" w:color="auto"/>
        <w:right w:val="none" w:sz="0" w:space="0" w:color="auto"/>
      </w:divBdr>
    </w:div>
    <w:div w:id="172959424">
      <w:bodyDiv w:val="1"/>
      <w:marLeft w:val="0"/>
      <w:marRight w:val="0"/>
      <w:marTop w:val="0"/>
      <w:marBottom w:val="0"/>
      <w:divBdr>
        <w:top w:val="none" w:sz="0" w:space="0" w:color="auto"/>
        <w:left w:val="none" w:sz="0" w:space="0" w:color="auto"/>
        <w:bottom w:val="none" w:sz="0" w:space="0" w:color="auto"/>
        <w:right w:val="none" w:sz="0" w:space="0" w:color="auto"/>
      </w:divBdr>
    </w:div>
    <w:div w:id="494807474">
      <w:bodyDiv w:val="1"/>
      <w:marLeft w:val="0"/>
      <w:marRight w:val="0"/>
      <w:marTop w:val="0"/>
      <w:marBottom w:val="0"/>
      <w:divBdr>
        <w:top w:val="none" w:sz="0" w:space="0" w:color="auto"/>
        <w:left w:val="none" w:sz="0" w:space="0" w:color="auto"/>
        <w:bottom w:val="none" w:sz="0" w:space="0" w:color="auto"/>
        <w:right w:val="none" w:sz="0" w:space="0" w:color="auto"/>
      </w:divBdr>
      <w:divsChild>
        <w:div w:id="705107263">
          <w:marLeft w:val="0"/>
          <w:marRight w:val="0"/>
          <w:marTop w:val="0"/>
          <w:marBottom w:val="0"/>
          <w:divBdr>
            <w:top w:val="none" w:sz="0" w:space="0" w:color="auto"/>
            <w:left w:val="none" w:sz="0" w:space="0" w:color="auto"/>
            <w:bottom w:val="none" w:sz="0" w:space="0" w:color="auto"/>
            <w:right w:val="none" w:sz="0" w:space="0" w:color="auto"/>
          </w:divBdr>
          <w:divsChild>
            <w:div w:id="27950303">
              <w:marLeft w:val="0"/>
              <w:marRight w:val="0"/>
              <w:marTop w:val="0"/>
              <w:marBottom w:val="0"/>
              <w:divBdr>
                <w:top w:val="none" w:sz="0" w:space="0" w:color="auto"/>
                <w:left w:val="none" w:sz="0" w:space="0" w:color="auto"/>
                <w:bottom w:val="none" w:sz="0" w:space="0" w:color="auto"/>
                <w:right w:val="none" w:sz="0" w:space="0" w:color="auto"/>
              </w:divBdr>
              <w:divsChild>
                <w:div w:id="785271046">
                  <w:marLeft w:val="0"/>
                  <w:marRight w:val="0"/>
                  <w:marTop w:val="0"/>
                  <w:marBottom w:val="0"/>
                  <w:divBdr>
                    <w:top w:val="none" w:sz="0" w:space="0" w:color="auto"/>
                    <w:left w:val="none" w:sz="0" w:space="0" w:color="auto"/>
                    <w:bottom w:val="none" w:sz="0" w:space="0" w:color="auto"/>
                    <w:right w:val="none" w:sz="0" w:space="0" w:color="auto"/>
                  </w:divBdr>
                </w:div>
              </w:divsChild>
            </w:div>
            <w:div w:id="50159347">
              <w:marLeft w:val="0"/>
              <w:marRight w:val="0"/>
              <w:marTop w:val="0"/>
              <w:marBottom w:val="0"/>
              <w:divBdr>
                <w:top w:val="none" w:sz="0" w:space="0" w:color="auto"/>
                <w:left w:val="none" w:sz="0" w:space="0" w:color="auto"/>
                <w:bottom w:val="none" w:sz="0" w:space="0" w:color="auto"/>
                <w:right w:val="none" w:sz="0" w:space="0" w:color="auto"/>
              </w:divBdr>
              <w:divsChild>
                <w:div w:id="721908077">
                  <w:marLeft w:val="0"/>
                  <w:marRight w:val="0"/>
                  <w:marTop w:val="0"/>
                  <w:marBottom w:val="0"/>
                  <w:divBdr>
                    <w:top w:val="none" w:sz="0" w:space="0" w:color="auto"/>
                    <w:left w:val="none" w:sz="0" w:space="0" w:color="auto"/>
                    <w:bottom w:val="none" w:sz="0" w:space="0" w:color="auto"/>
                    <w:right w:val="none" w:sz="0" w:space="0" w:color="auto"/>
                  </w:divBdr>
                </w:div>
              </w:divsChild>
            </w:div>
            <w:div w:id="352457102">
              <w:marLeft w:val="0"/>
              <w:marRight w:val="0"/>
              <w:marTop w:val="0"/>
              <w:marBottom w:val="0"/>
              <w:divBdr>
                <w:top w:val="none" w:sz="0" w:space="0" w:color="auto"/>
                <w:left w:val="none" w:sz="0" w:space="0" w:color="auto"/>
                <w:bottom w:val="none" w:sz="0" w:space="0" w:color="auto"/>
                <w:right w:val="none" w:sz="0" w:space="0" w:color="auto"/>
              </w:divBdr>
              <w:divsChild>
                <w:div w:id="1326586719">
                  <w:marLeft w:val="0"/>
                  <w:marRight w:val="0"/>
                  <w:marTop w:val="0"/>
                  <w:marBottom w:val="0"/>
                  <w:divBdr>
                    <w:top w:val="none" w:sz="0" w:space="0" w:color="auto"/>
                    <w:left w:val="none" w:sz="0" w:space="0" w:color="auto"/>
                    <w:bottom w:val="none" w:sz="0" w:space="0" w:color="auto"/>
                    <w:right w:val="none" w:sz="0" w:space="0" w:color="auto"/>
                  </w:divBdr>
                </w:div>
              </w:divsChild>
            </w:div>
            <w:div w:id="575096117">
              <w:marLeft w:val="0"/>
              <w:marRight w:val="0"/>
              <w:marTop w:val="0"/>
              <w:marBottom w:val="0"/>
              <w:divBdr>
                <w:top w:val="none" w:sz="0" w:space="0" w:color="auto"/>
                <w:left w:val="none" w:sz="0" w:space="0" w:color="auto"/>
                <w:bottom w:val="none" w:sz="0" w:space="0" w:color="auto"/>
                <w:right w:val="none" w:sz="0" w:space="0" w:color="auto"/>
              </w:divBdr>
              <w:divsChild>
                <w:div w:id="739786751">
                  <w:marLeft w:val="0"/>
                  <w:marRight w:val="0"/>
                  <w:marTop w:val="0"/>
                  <w:marBottom w:val="0"/>
                  <w:divBdr>
                    <w:top w:val="none" w:sz="0" w:space="0" w:color="auto"/>
                    <w:left w:val="none" w:sz="0" w:space="0" w:color="auto"/>
                    <w:bottom w:val="none" w:sz="0" w:space="0" w:color="auto"/>
                    <w:right w:val="none" w:sz="0" w:space="0" w:color="auto"/>
                  </w:divBdr>
                </w:div>
              </w:divsChild>
            </w:div>
            <w:div w:id="671763611">
              <w:marLeft w:val="0"/>
              <w:marRight w:val="0"/>
              <w:marTop w:val="0"/>
              <w:marBottom w:val="0"/>
              <w:divBdr>
                <w:top w:val="none" w:sz="0" w:space="0" w:color="auto"/>
                <w:left w:val="none" w:sz="0" w:space="0" w:color="auto"/>
                <w:bottom w:val="none" w:sz="0" w:space="0" w:color="auto"/>
                <w:right w:val="none" w:sz="0" w:space="0" w:color="auto"/>
              </w:divBdr>
              <w:divsChild>
                <w:div w:id="1251891954">
                  <w:marLeft w:val="0"/>
                  <w:marRight w:val="0"/>
                  <w:marTop w:val="0"/>
                  <w:marBottom w:val="0"/>
                  <w:divBdr>
                    <w:top w:val="none" w:sz="0" w:space="0" w:color="auto"/>
                    <w:left w:val="none" w:sz="0" w:space="0" w:color="auto"/>
                    <w:bottom w:val="none" w:sz="0" w:space="0" w:color="auto"/>
                    <w:right w:val="none" w:sz="0" w:space="0" w:color="auto"/>
                  </w:divBdr>
                </w:div>
              </w:divsChild>
            </w:div>
            <w:div w:id="697971253">
              <w:marLeft w:val="0"/>
              <w:marRight w:val="0"/>
              <w:marTop w:val="0"/>
              <w:marBottom w:val="0"/>
              <w:divBdr>
                <w:top w:val="none" w:sz="0" w:space="0" w:color="auto"/>
                <w:left w:val="none" w:sz="0" w:space="0" w:color="auto"/>
                <w:bottom w:val="none" w:sz="0" w:space="0" w:color="auto"/>
                <w:right w:val="none" w:sz="0" w:space="0" w:color="auto"/>
              </w:divBdr>
              <w:divsChild>
                <w:div w:id="79495189">
                  <w:marLeft w:val="0"/>
                  <w:marRight w:val="0"/>
                  <w:marTop w:val="0"/>
                  <w:marBottom w:val="0"/>
                  <w:divBdr>
                    <w:top w:val="none" w:sz="0" w:space="0" w:color="auto"/>
                    <w:left w:val="none" w:sz="0" w:space="0" w:color="auto"/>
                    <w:bottom w:val="none" w:sz="0" w:space="0" w:color="auto"/>
                    <w:right w:val="none" w:sz="0" w:space="0" w:color="auto"/>
                  </w:divBdr>
                </w:div>
              </w:divsChild>
            </w:div>
            <w:div w:id="973172454">
              <w:marLeft w:val="0"/>
              <w:marRight w:val="0"/>
              <w:marTop w:val="0"/>
              <w:marBottom w:val="0"/>
              <w:divBdr>
                <w:top w:val="none" w:sz="0" w:space="0" w:color="auto"/>
                <w:left w:val="none" w:sz="0" w:space="0" w:color="auto"/>
                <w:bottom w:val="none" w:sz="0" w:space="0" w:color="auto"/>
                <w:right w:val="none" w:sz="0" w:space="0" w:color="auto"/>
              </w:divBdr>
              <w:divsChild>
                <w:div w:id="2052922184">
                  <w:marLeft w:val="0"/>
                  <w:marRight w:val="0"/>
                  <w:marTop w:val="0"/>
                  <w:marBottom w:val="0"/>
                  <w:divBdr>
                    <w:top w:val="none" w:sz="0" w:space="0" w:color="auto"/>
                    <w:left w:val="none" w:sz="0" w:space="0" w:color="auto"/>
                    <w:bottom w:val="none" w:sz="0" w:space="0" w:color="auto"/>
                    <w:right w:val="none" w:sz="0" w:space="0" w:color="auto"/>
                  </w:divBdr>
                </w:div>
              </w:divsChild>
            </w:div>
            <w:div w:id="1073510297">
              <w:marLeft w:val="0"/>
              <w:marRight w:val="0"/>
              <w:marTop w:val="0"/>
              <w:marBottom w:val="0"/>
              <w:divBdr>
                <w:top w:val="none" w:sz="0" w:space="0" w:color="auto"/>
                <w:left w:val="none" w:sz="0" w:space="0" w:color="auto"/>
                <w:bottom w:val="none" w:sz="0" w:space="0" w:color="auto"/>
                <w:right w:val="none" w:sz="0" w:space="0" w:color="auto"/>
              </w:divBdr>
              <w:divsChild>
                <w:div w:id="1905606775">
                  <w:marLeft w:val="0"/>
                  <w:marRight w:val="0"/>
                  <w:marTop w:val="0"/>
                  <w:marBottom w:val="0"/>
                  <w:divBdr>
                    <w:top w:val="none" w:sz="0" w:space="0" w:color="auto"/>
                    <w:left w:val="none" w:sz="0" w:space="0" w:color="auto"/>
                    <w:bottom w:val="none" w:sz="0" w:space="0" w:color="auto"/>
                    <w:right w:val="none" w:sz="0" w:space="0" w:color="auto"/>
                  </w:divBdr>
                </w:div>
              </w:divsChild>
            </w:div>
            <w:div w:id="1117061321">
              <w:marLeft w:val="0"/>
              <w:marRight w:val="0"/>
              <w:marTop w:val="0"/>
              <w:marBottom w:val="0"/>
              <w:divBdr>
                <w:top w:val="none" w:sz="0" w:space="0" w:color="auto"/>
                <w:left w:val="none" w:sz="0" w:space="0" w:color="auto"/>
                <w:bottom w:val="none" w:sz="0" w:space="0" w:color="auto"/>
                <w:right w:val="none" w:sz="0" w:space="0" w:color="auto"/>
              </w:divBdr>
              <w:divsChild>
                <w:div w:id="1618871505">
                  <w:marLeft w:val="0"/>
                  <w:marRight w:val="0"/>
                  <w:marTop w:val="0"/>
                  <w:marBottom w:val="0"/>
                  <w:divBdr>
                    <w:top w:val="none" w:sz="0" w:space="0" w:color="auto"/>
                    <w:left w:val="none" w:sz="0" w:space="0" w:color="auto"/>
                    <w:bottom w:val="none" w:sz="0" w:space="0" w:color="auto"/>
                    <w:right w:val="none" w:sz="0" w:space="0" w:color="auto"/>
                  </w:divBdr>
                </w:div>
              </w:divsChild>
            </w:div>
            <w:div w:id="1473449914">
              <w:marLeft w:val="0"/>
              <w:marRight w:val="0"/>
              <w:marTop w:val="0"/>
              <w:marBottom w:val="0"/>
              <w:divBdr>
                <w:top w:val="none" w:sz="0" w:space="0" w:color="auto"/>
                <w:left w:val="none" w:sz="0" w:space="0" w:color="auto"/>
                <w:bottom w:val="none" w:sz="0" w:space="0" w:color="auto"/>
                <w:right w:val="none" w:sz="0" w:space="0" w:color="auto"/>
              </w:divBdr>
              <w:divsChild>
                <w:div w:id="1766921910">
                  <w:marLeft w:val="0"/>
                  <w:marRight w:val="0"/>
                  <w:marTop w:val="0"/>
                  <w:marBottom w:val="0"/>
                  <w:divBdr>
                    <w:top w:val="none" w:sz="0" w:space="0" w:color="auto"/>
                    <w:left w:val="none" w:sz="0" w:space="0" w:color="auto"/>
                    <w:bottom w:val="none" w:sz="0" w:space="0" w:color="auto"/>
                    <w:right w:val="none" w:sz="0" w:space="0" w:color="auto"/>
                  </w:divBdr>
                </w:div>
              </w:divsChild>
            </w:div>
            <w:div w:id="1848903630">
              <w:marLeft w:val="0"/>
              <w:marRight w:val="0"/>
              <w:marTop w:val="0"/>
              <w:marBottom w:val="0"/>
              <w:divBdr>
                <w:top w:val="none" w:sz="0" w:space="0" w:color="auto"/>
                <w:left w:val="none" w:sz="0" w:space="0" w:color="auto"/>
                <w:bottom w:val="none" w:sz="0" w:space="0" w:color="auto"/>
                <w:right w:val="none" w:sz="0" w:space="0" w:color="auto"/>
              </w:divBdr>
              <w:divsChild>
                <w:div w:id="960921528">
                  <w:marLeft w:val="0"/>
                  <w:marRight w:val="0"/>
                  <w:marTop w:val="0"/>
                  <w:marBottom w:val="0"/>
                  <w:divBdr>
                    <w:top w:val="none" w:sz="0" w:space="0" w:color="auto"/>
                    <w:left w:val="none" w:sz="0" w:space="0" w:color="auto"/>
                    <w:bottom w:val="none" w:sz="0" w:space="0" w:color="auto"/>
                    <w:right w:val="none" w:sz="0" w:space="0" w:color="auto"/>
                  </w:divBdr>
                </w:div>
              </w:divsChild>
            </w:div>
            <w:div w:id="1900051973">
              <w:marLeft w:val="0"/>
              <w:marRight w:val="0"/>
              <w:marTop w:val="0"/>
              <w:marBottom w:val="0"/>
              <w:divBdr>
                <w:top w:val="none" w:sz="0" w:space="0" w:color="auto"/>
                <w:left w:val="none" w:sz="0" w:space="0" w:color="auto"/>
                <w:bottom w:val="none" w:sz="0" w:space="0" w:color="auto"/>
                <w:right w:val="none" w:sz="0" w:space="0" w:color="auto"/>
              </w:divBdr>
              <w:divsChild>
                <w:div w:id="1516726309">
                  <w:marLeft w:val="0"/>
                  <w:marRight w:val="0"/>
                  <w:marTop w:val="0"/>
                  <w:marBottom w:val="0"/>
                  <w:divBdr>
                    <w:top w:val="none" w:sz="0" w:space="0" w:color="auto"/>
                    <w:left w:val="none" w:sz="0" w:space="0" w:color="auto"/>
                    <w:bottom w:val="none" w:sz="0" w:space="0" w:color="auto"/>
                    <w:right w:val="none" w:sz="0" w:space="0" w:color="auto"/>
                  </w:divBdr>
                </w:div>
              </w:divsChild>
            </w:div>
            <w:div w:id="1912306901">
              <w:marLeft w:val="0"/>
              <w:marRight w:val="0"/>
              <w:marTop w:val="0"/>
              <w:marBottom w:val="0"/>
              <w:divBdr>
                <w:top w:val="none" w:sz="0" w:space="0" w:color="auto"/>
                <w:left w:val="none" w:sz="0" w:space="0" w:color="auto"/>
                <w:bottom w:val="none" w:sz="0" w:space="0" w:color="auto"/>
                <w:right w:val="none" w:sz="0" w:space="0" w:color="auto"/>
              </w:divBdr>
              <w:divsChild>
                <w:div w:id="1674916050">
                  <w:marLeft w:val="0"/>
                  <w:marRight w:val="0"/>
                  <w:marTop w:val="0"/>
                  <w:marBottom w:val="0"/>
                  <w:divBdr>
                    <w:top w:val="none" w:sz="0" w:space="0" w:color="auto"/>
                    <w:left w:val="none" w:sz="0" w:space="0" w:color="auto"/>
                    <w:bottom w:val="none" w:sz="0" w:space="0" w:color="auto"/>
                    <w:right w:val="none" w:sz="0" w:space="0" w:color="auto"/>
                  </w:divBdr>
                </w:div>
              </w:divsChild>
            </w:div>
            <w:div w:id="1935087511">
              <w:marLeft w:val="0"/>
              <w:marRight w:val="0"/>
              <w:marTop w:val="0"/>
              <w:marBottom w:val="0"/>
              <w:divBdr>
                <w:top w:val="none" w:sz="0" w:space="0" w:color="auto"/>
                <w:left w:val="none" w:sz="0" w:space="0" w:color="auto"/>
                <w:bottom w:val="none" w:sz="0" w:space="0" w:color="auto"/>
                <w:right w:val="none" w:sz="0" w:space="0" w:color="auto"/>
              </w:divBdr>
              <w:divsChild>
                <w:div w:id="343896151">
                  <w:marLeft w:val="0"/>
                  <w:marRight w:val="0"/>
                  <w:marTop w:val="0"/>
                  <w:marBottom w:val="0"/>
                  <w:divBdr>
                    <w:top w:val="none" w:sz="0" w:space="0" w:color="auto"/>
                    <w:left w:val="none" w:sz="0" w:space="0" w:color="auto"/>
                    <w:bottom w:val="none" w:sz="0" w:space="0" w:color="auto"/>
                    <w:right w:val="none" w:sz="0" w:space="0" w:color="auto"/>
                  </w:divBdr>
                </w:div>
              </w:divsChild>
            </w:div>
            <w:div w:id="1970502971">
              <w:marLeft w:val="0"/>
              <w:marRight w:val="0"/>
              <w:marTop w:val="0"/>
              <w:marBottom w:val="0"/>
              <w:divBdr>
                <w:top w:val="none" w:sz="0" w:space="0" w:color="auto"/>
                <w:left w:val="none" w:sz="0" w:space="0" w:color="auto"/>
                <w:bottom w:val="none" w:sz="0" w:space="0" w:color="auto"/>
                <w:right w:val="none" w:sz="0" w:space="0" w:color="auto"/>
              </w:divBdr>
              <w:divsChild>
                <w:div w:id="508450628">
                  <w:marLeft w:val="0"/>
                  <w:marRight w:val="0"/>
                  <w:marTop w:val="0"/>
                  <w:marBottom w:val="0"/>
                  <w:divBdr>
                    <w:top w:val="none" w:sz="0" w:space="0" w:color="auto"/>
                    <w:left w:val="none" w:sz="0" w:space="0" w:color="auto"/>
                    <w:bottom w:val="none" w:sz="0" w:space="0" w:color="auto"/>
                    <w:right w:val="none" w:sz="0" w:space="0" w:color="auto"/>
                  </w:divBdr>
                </w:div>
              </w:divsChild>
            </w:div>
            <w:div w:id="2058814990">
              <w:marLeft w:val="0"/>
              <w:marRight w:val="0"/>
              <w:marTop w:val="0"/>
              <w:marBottom w:val="0"/>
              <w:divBdr>
                <w:top w:val="none" w:sz="0" w:space="0" w:color="auto"/>
                <w:left w:val="none" w:sz="0" w:space="0" w:color="auto"/>
                <w:bottom w:val="none" w:sz="0" w:space="0" w:color="auto"/>
                <w:right w:val="none" w:sz="0" w:space="0" w:color="auto"/>
              </w:divBdr>
              <w:divsChild>
                <w:div w:id="7881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6379">
      <w:bodyDiv w:val="1"/>
      <w:marLeft w:val="0"/>
      <w:marRight w:val="0"/>
      <w:marTop w:val="0"/>
      <w:marBottom w:val="0"/>
      <w:divBdr>
        <w:top w:val="none" w:sz="0" w:space="0" w:color="auto"/>
        <w:left w:val="none" w:sz="0" w:space="0" w:color="auto"/>
        <w:bottom w:val="none" w:sz="0" w:space="0" w:color="auto"/>
        <w:right w:val="none" w:sz="0" w:space="0" w:color="auto"/>
      </w:divBdr>
    </w:div>
    <w:div w:id="1631785256">
      <w:bodyDiv w:val="1"/>
      <w:marLeft w:val="0"/>
      <w:marRight w:val="0"/>
      <w:marTop w:val="0"/>
      <w:marBottom w:val="0"/>
      <w:divBdr>
        <w:top w:val="none" w:sz="0" w:space="0" w:color="auto"/>
        <w:left w:val="none" w:sz="0" w:space="0" w:color="auto"/>
        <w:bottom w:val="none" w:sz="0" w:space="0" w:color="auto"/>
        <w:right w:val="none" w:sz="0" w:space="0" w:color="auto"/>
      </w:divBdr>
    </w:div>
    <w:div w:id="1850022012">
      <w:bodyDiv w:val="1"/>
      <w:marLeft w:val="0"/>
      <w:marRight w:val="0"/>
      <w:marTop w:val="0"/>
      <w:marBottom w:val="0"/>
      <w:divBdr>
        <w:top w:val="none" w:sz="0" w:space="0" w:color="auto"/>
        <w:left w:val="none" w:sz="0" w:space="0" w:color="auto"/>
        <w:bottom w:val="none" w:sz="0" w:space="0" w:color="auto"/>
        <w:right w:val="none" w:sz="0" w:space="0" w:color="auto"/>
      </w:divBdr>
      <w:divsChild>
        <w:div w:id="991180496">
          <w:marLeft w:val="0"/>
          <w:marRight w:val="0"/>
          <w:marTop w:val="0"/>
          <w:marBottom w:val="0"/>
          <w:divBdr>
            <w:top w:val="none" w:sz="0" w:space="0" w:color="auto"/>
            <w:left w:val="none" w:sz="0" w:space="0" w:color="auto"/>
            <w:bottom w:val="none" w:sz="0" w:space="0" w:color="auto"/>
            <w:right w:val="none" w:sz="0" w:space="0" w:color="auto"/>
          </w:divBdr>
          <w:divsChild>
            <w:div w:id="1296444804">
              <w:marLeft w:val="0"/>
              <w:marRight w:val="0"/>
              <w:marTop w:val="0"/>
              <w:marBottom w:val="0"/>
              <w:divBdr>
                <w:top w:val="none" w:sz="0" w:space="0" w:color="auto"/>
                <w:left w:val="none" w:sz="0" w:space="0" w:color="auto"/>
                <w:bottom w:val="none" w:sz="0" w:space="0" w:color="auto"/>
                <w:right w:val="none" w:sz="0" w:space="0" w:color="auto"/>
              </w:divBdr>
              <w:divsChild>
                <w:div w:id="4140204">
                  <w:marLeft w:val="0"/>
                  <w:marRight w:val="0"/>
                  <w:marTop w:val="0"/>
                  <w:marBottom w:val="0"/>
                  <w:divBdr>
                    <w:top w:val="none" w:sz="0" w:space="0" w:color="auto"/>
                    <w:left w:val="none" w:sz="0" w:space="0" w:color="auto"/>
                    <w:bottom w:val="none" w:sz="0" w:space="0" w:color="auto"/>
                    <w:right w:val="none" w:sz="0" w:space="0" w:color="auto"/>
                  </w:divBdr>
                  <w:divsChild>
                    <w:div w:id="1364939842">
                      <w:marLeft w:val="0"/>
                      <w:marRight w:val="0"/>
                      <w:marTop w:val="0"/>
                      <w:marBottom w:val="0"/>
                      <w:divBdr>
                        <w:top w:val="none" w:sz="0" w:space="0" w:color="auto"/>
                        <w:left w:val="none" w:sz="0" w:space="0" w:color="auto"/>
                        <w:bottom w:val="none" w:sz="0" w:space="0" w:color="auto"/>
                        <w:right w:val="none" w:sz="0" w:space="0" w:color="auto"/>
                      </w:divBdr>
                    </w:div>
                  </w:divsChild>
                </w:div>
                <w:div w:id="8603533">
                  <w:marLeft w:val="0"/>
                  <w:marRight w:val="0"/>
                  <w:marTop w:val="0"/>
                  <w:marBottom w:val="0"/>
                  <w:divBdr>
                    <w:top w:val="none" w:sz="0" w:space="0" w:color="auto"/>
                    <w:left w:val="none" w:sz="0" w:space="0" w:color="auto"/>
                    <w:bottom w:val="none" w:sz="0" w:space="0" w:color="auto"/>
                    <w:right w:val="none" w:sz="0" w:space="0" w:color="auto"/>
                  </w:divBdr>
                  <w:divsChild>
                    <w:div w:id="191068789">
                      <w:marLeft w:val="0"/>
                      <w:marRight w:val="0"/>
                      <w:marTop w:val="0"/>
                      <w:marBottom w:val="0"/>
                      <w:divBdr>
                        <w:top w:val="none" w:sz="0" w:space="0" w:color="auto"/>
                        <w:left w:val="none" w:sz="0" w:space="0" w:color="auto"/>
                        <w:bottom w:val="none" w:sz="0" w:space="0" w:color="auto"/>
                        <w:right w:val="none" w:sz="0" w:space="0" w:color="auto"/>
                      </w:divBdr>
                    </w:div>
                  </w:divsChild>
                </w:div>
                <w:div w:id="34353081">
                  <w:marLeft w:val="0"/>
                  <w:marRight w:val="0"/>
                  <w:marTop w:val="0"/>
                  <w:marBottom w:val="0"/>
                  <w:divBdr>
                    <w:top w:val="none" w:sz="0" w:space="0" w:color="auto"/>
                    <w:left w:val="none" w:sz="0" w:space="0" w:color="auto"/>
                    <w:bottom w:val="none" w:sz="0" w:space="0" w:color="auto"/>
                    <w:right w:val="none" w:sz="0" w:space="0" w:color="auto"/>
                  </w:divBdr>
                  <w:divsChild>
                    <w:div w:id="173612474">
                      <w:marLeft w:val="0"/>
                      <w:marRight w:val="0"/>
                      <w:marTop w:val="0"/>
                      <w:marBottom w:val="0"/>
                      <w:divBdr>
                        <w:top w:val="none" w:sz="0" w:space="0" w:color="auto"/>
                        <w:left w:val="none" w:sz="0" w:space="0" w:color="auto"/>
                        <w:bottom w:val="none" w:sz="0" w:space="0" w:color="auto"/>
                        <w:right w:val="none" w:sz="0" w:space="0" w:color="auto"/>
                      </w:divBdr>
                    </w:div>
                  </w:divsChild>
                </w:div>
                <w:div w:id="62997014">
                  <w:marLeft w:val="0"/>
                  <w:marRight w:val="0"/>
                  <w:marTop w:val="0"/>
                  <w:marBottom w:val="0"/>
                  <w:divBdr>
                    <w:top w:val="none" w:sz="0" w:space="0" w:color="auto"/>
                    <w:left w:val="none" w:sz="0" w:space="0" w:color="auto"/>
                    <w:bottom w:val="none" w:sz="0" w:space="0" w:color="auto"/>
                    <w:right w:val="none" w:sz="0" w:space="0" w:color="auto"/>
                  </w:divBdr>
                  <w:divsChild>
                    <w:div w:id="1995068288">
                      <w:marLeft w:val="0"/>
                      <w:marRight w:val="0"/>
                      <w:marTop w:val="0"/>
                      <w:marBottom w:val="0"/>
                      <w:divBdr>
                        <w:top w:val="none" w:sz="0" w:space="0" w:color="auto"/>
                        <w:left w:val="none" w:sz="0" w:space="0" w:color="auto"/>
                        <w:bottom w:val="none" w:sz="0" w:space="0" w:color="auto"/>
                        <w:right w:val="none" w:sz="0" w:space="0" w:color="auto"/>
                      </w:divBdr>
                    </w:div>
                  </w:divsChild>
                </w:div>
                <w:div w:id="128590970">
                  <w:marLeft w:val="0"/>
                  <w:marRight w:val="0"/>
                  <w:marTop w:val="0"/>
                  <w:marBottom w:val="0"/>
                  <w:divBdr>
                    <w:top w:val="none" w:sz="0" w:space="0" w:color="auto"/>
                    <w:left w:val="none" w:sz="0" w:space="0" w:color="auto"/>
                    <w:bottom w:val="none" w:sz="0" w:space="0" w:color="auto"/>
                    <w:right w:val="none" w:sz="0" w:space="0" w:color="auto"/>
                  </w:divBdr>
                  <w:divsChild>
                    <w:div w:id="410273931">
                      <w:marLeft w:val="0"/>
                      <w:marRight w:val="0"/>
                      <w:marTop w:val="0"/>
                      <w:marBottom w:val="0"/>
                      <w:divBdr>
                        <w:top w:val="none" w:sz="0" w:space="0" w:color="auto"/>
                        <w:left w:val="none" w:sz="0" w:space="0" w:color="auto"/>
                        <w:bottom w:val="none" w:sz="0" w:space="0" w:color="auto"/>
                        <w:right w:val="none" w:sz="0" w:space="0" w:color="auto"/>
                      </w:divBdr>
                    </w:div>
                  </w:divsChild>
                </w:div>
                <w:div w:id="138545641">
                  <w:marLeft w:val="0"/>
                  <w:marRight w:val="0"/>
                  <w:marTop w:val="0"/>
                  <w:marBottom w:val="0"/>
                  <w:divBdr>
                    <w:top w:val="none" w:sz="0" w:space="0" w:color="auto"/>
                    <w:left w:val="none" w:sz="0" w:space="0" w:color="auto"/>
                    <w:bottom w:val="none" w:sz="0" w:space="0" w:color="auto"/>
                    <w:right w:val="none" w:sz="0" w:space="0" w:color="auto"/>
                  </w:divBdr>
                  <w:divsChild>
                    <w:div w:id="847793725">
                      <w:marLeft w:val="0"/>
                      <w:marRight w:val="0"/>
                      <w:marTop w:val="0"/>
                      <w:marBottom w:val="0"/>
                      <w:divBdr>
                        <w:top w:val="none" w:sz="0" w:space="0" w:color="auto"/>
                        <w:left w:val="none" w:sz="0" w:space="0" w:color="auto"/>
                        <w:bottom w:val="none" w:sz="0" w:space="0" w:color="auto"/>
                        <w:right w:val="none" w:sz="0" w:space="0" w:color="auto"/>
                      </w:divBdr>
                    </w:div>
                  </w:divsChild>
                </w:div>
                <w:div w:id="150489804">
                  <w:marLeft w:val="0"/>
                  <w:marRight w:val="0"/>
                  <w:marTop w:val="0"/>
                  <w:marBottom w:val="0"/>
                  <w:divBdr>
                    <w:top w:val="none" w:sz="0" w:space="0" w:color="auto"/>
                    <w:left w:val="none" w:sz="0" w:space="0" w:color="auto"/>
                    <w:bottom w:val="none" w:sz="0" w:space="0" w:color="auto"/>
                    <w:right w:val="none" w:sz="0" w:space="0" w:color="auto"/>
                  </w:divBdr>
                  <w:divsChild>
                    <w:div w:id="370039718">
                      <w:marLeft w:val="0"/>
                      <w:marRight w:val="0"/>
                      <w:marTop w:val="0"/>
                      <w:marBottom w:val="0"/>
                      <w:divBdr>
                        <w:top w:val="none" w:sz="0" w:space="0" w:color="auto"/>
                        <w:left w:val="none" w:sz="0" w:space="0" w:color="auto"/>
                        <w:bottom w:val="none" w:sz="0" w:space="0" w:color="auto"/>
                        <w:right w:val="none" w:sz="0" w:space="0" w:color="auto"/>
                      </w:divBdr>
                    </w:div>
                  </w:divsChild>
                </w:div>
                <w:div w:id="268978431">
                  <w:marLeft w:val="0"/>
                  <w:marRight w:val="0"/>
                  <w:marTop w:val="0"/>
                  <w:marBottom w:val="0"/>
                  <w:divBdr>
                    <w:top w:val="none" w:sz="0" w:space="0" w:color="auto"/>
                    <w:left w:val="none" w:sz="0" w:space="0" w:color="auto"/>
                    <w:bottom w:val="none" w:sz="0" w:space="0" w:color="auto"/>
                    <w:right w:val="none" w:sz="0" w:space="0" w:color="auto"/>
                  </w:divBdr>
                  <w:divsChild>
                    <w:div w:id="639723834">
                      <w:marLeft w:val="0"/>
                      <w:marRight w:val="0"/>
                      <w:marTop w:val="0"/>
                      <w:marBottom w:val="0"/>
                      <w:divBdr>
                        <w:top w:val="none" w:sz="0" w:space="0" w:color="auto"/>
                        <w:left w:val="none" w:sz="0" w:space="0" w:color="auto"/>
                        <w:bottom w:val="none" w:sz="0" w:space="0" w:color="auto"/>
                        <w:right w:val="none" w:sz="0" w:space="0" w:color="auto"/>
                      </w:divBdr>
                    </w:div>
                  </w:divsChild>
                </w:div>
                <w:div w:id="322665534">
                  <w:marLeft w:val="0"/>
                  <w:marRight w:val="0"/>
                  <w:marTop w:val="0"/>
                  <w:marBottom w:val="0"/>
                  <w:divBdr>
                    <w:top w:val="none" w:sz="0" w:space="0" w:color="auto"/>
                    <w:left w:val="none" w:sz="0" w:space="0" w:color="auto"/>
                    <w:bottom w:val="none" w:sz="0" w:space="0" w:color="auto"/>
                    <w:right w:val="none" w:sz="0" w:space="0" w:color="auto"/>
                  </w:divBdr>
                  <w:divsChild>
                    <w:div w:id="1198396057">
                      <w:marLeft w:val="0"/>
                      <w:marRight w:val="0"/>
                      <w:marTop w:val="0"/>
                      <w:marBottom w:val="0"/>
                      <w:divBdr>
                        <w:top w:val="none" w:sz="0" w:space="0" w:color="auto"/>
                        <w:left w:val="none" w:sz="0" w:space="0" w:color="auto"/>
                        <w:bottom w:val="none" w:sz="0" w:space="0" w:color="auto"/>
                        <w:right w:val="none" w:sz="0" w:space="0" w:color="auto"/>
                      </w:divBdr>
                    </w:div>
                  </w:divsChild>
                </w:div>
                <w:div w:id="362442895">
                  <w:marLeft w:val="0"/>
                  <w:marRight w:val="0"/>
                  <w:marTop w:val="0"/>
                  <w:marBottom w:val="0"/>
                  <w:divBdr>
                    <w:top w:val="none" w:sz="0" w:space="0" w:color="auto"/>
                    <w:left w:val="none" w:sz="0" w:space="0" w:color="auto"/>
                    <w:bottom w:val="none" w:sz="0" w:space="0" w:color="auto"/>
                    <w:right w:val="none" w:sz="0" w:space="0" w:color="auto"/>
                  </w:divBdr>
                  <w:divsChild>
                    <w:div w:id="178473066">
                      <w:marLeft w:val="0"/>
                      <w:marRight w:val="0"/>
                      <w:marTop w:val="0"/>
                      <w:marBottom w:val="0"/>
                      <w:divBdr>
                        <w:top w:val="none" w:sz="0" w:space="0" w:color="auto"/>
                        <w:left w:val="none" w:sz="0" w:space="0" w:color="auto"/>
                        <w:bottom w:val="none" w:sz="0" w:space="0" w:color="auto"/>
                        <w:right w:val="none" w:sz="0" w:space="0" w:color="auto"/>
                      </w:divBdr>
                    </w:div>
                  </w:divsChild>
                </w:div>
                <w:div w:id="587924581">
                  <w:marLeft w:val="0"/>
                  <w:marRight w:val="0"/>
                  <w:marTop w:val="0"/>
                  <w:marBottom w:val="0"/>
                  <w:divBdr>
                    <w:top w:val="none" w:sz="0" w:space="0" w:color="auto"/>
                    <w:left w:val="none" w:sz="0" w:space="0" w:color="auto"/>
                    <w:bottom w:val="none" w:sz="0" w:space="0" w:color="auto"/>
                    <w:right w:val="none" w:sz="0" w:space="0" w:color="auto"/>
                  </w:divBdr>
                  <w:divsChild>
                    <w:div w:id="1945260539">
                      <w:marLeft w:val="0"/>
                      <w:marRight w:val="0"/>
                      <w:marTop w:val="0"/>
                      <w:marBottom w:val="0"/>
                      <w:divBdr>
                        <w:top w:val="none" w:sz="0" w:space="0" w:color="auto"/>
                        <w:left w:val="none" w:sz="0" w:space="0" w:color="auto"/>
                        <w:bottom w:val="none" w:sz="0" w:space="0" w:color="auto"/>
                        <w:right w:val="none" w:sz="0" w:space="0" w:color="auto"/>
                      </w:divBdr>
                    </w:div>
                  </w:divsChild>
                </w:div>
                <w:div w:id="611863059">
                  <w:marLeft w:val="0"/>
                  <w:marRight w:val="0"/>
                  <w:marTop w:val="0"/>
                  <w:marBottom w:val="0"/>
                  <w:divBdr>
                    <w:top w:val="none" w:sz="0" w:space="0" w:color="auto"/>
                    <w:left w:val="none" w:sz="0" w:space="0" w:color="auto"/>
                    <w:bottom w:val="none" w:sz="0" w:space="0" w:color="auto"/>
                    <w:right w:val="none" w:sz="0" w:space="0" w:color="auto"/>
                  </w:divBdr>
                  <w:divsChild>
                    <w:div w:id="1093818038">
                      <w:marLeft w:val="0"/>
                      <w:marRight w:val="0"/>
                      <w:marTop w:val="0"/>
                      <w:marBottom w:val="0"/>
                      <w:divBdr>
                        <w:top w:val="none" w:sz="0" w:space="0" w:color="auto"/>
                        <w:left w:val="none" w:sz="0" w:space="0" w:color="auto"/>
                        <w:bottom w:val="none" w:sz="0" w:space="0" w:color="auto"/>
                        <w:right w:val="none" w:sz="0" w:space="0" w:color="auto"/>
                      </w:divBdr>
                    </w:div>
                  </w:divsChild>
                </w:div>
                <w:div w:id="846752076">
                  <w:marLeft w:val="0"/>
                  <w:marRight w:val="0"/>
                  <w:marTop w:val="0"/>
                  <w:marBottom w:val="0"/>
                  <w:divBdr>
                    <w:top w:val="none" w:sz="0" w:space="0" w:color="auto"/>
                    <w:left w:val="none" w:sz="0" w:space="0" w:color="auto"/>
                    <w:bottom w:val="none" w:sz="0" w:space="0" w:color="auto"/>
                    <w:right w:val="none" w:sz="0" w:space="0" w:color="auto"/>
                  </w:divBdr>
                  <w:divsChild>
                    <w:div w:id="171145199">
                      <w:marLeft w:val="0"/>
                      <w:marRight w:val="0"/>
                      <w:marTop w:val="0"/>
                      <w:marBottom w:val="0"/>
                      <w:divBdr>
                        <w:top w:val="none" w:sz="0" w:space="0" w:color="auto"/>
                        <w:left w:val="none" w:sz="0" w:space="0" w:color="auto"/>
                        <w:bottom w:val="none" w:sz="0" w:space="0" w:color="auto"/>
                        <w:right w:val="none" w:sz="0" w:space="0" w:color="auto"/>
                      </w:divBdr>
                    </w:div>
                  </w:divsChild>
                </w:div>
                <w:div w:id="909581540">
                  <w:marLeft w:val="0"/>
                  <w:marRight w:val="0"/>
                  <w:marTop w:val="0"/>
                  <w:marBottom w:val="0"/>
                  <w:divBdr>
                    <w:top w:val="none" w:sz="0" w:space="0" w:color="auto"/>
                    <w:left w:val="none" w:sz="0" w:space="0" w:color="auto"/>
                    <w:bottom w:val="none" w:sz="0" w:space="0" w:color="auto"/>
                    <w:right w:val="none" w:sz="0" w:space="0" w:color="auto"/>
                  </w:divBdr>
                  <w:divsChild>
                    <w:div w:id="1560938071">
                      <w:marLeft w:val="0"/>
                      <w:marRight w:val="0"/>
                      <w:marTop w:val="0"/>
                      <w:marBottom w:val="0"/>
                      <w:divBdr>
                        <w:top w:val="none" w:sz="0" w:space="0" w:color="auto"/>
                        <w:left w:val="none" w:sz="0" w:space="0" w:color="auto"/>
                        <w:bottom w:val="none" w:sz="0" w:space="0" w:color="auto"/>
                        <w:right w:val="none" w:sz="0" w:space="0" w:color="auto"/>
                      </w:divBdr>
                    </w:div>
                  </w:divsChild>
                </w:div>
                <w:div w:id="943076724">
                  <w:marLeft w:val="0"/>
                  <w:marRight w:val="0"/>
                  <w:marTop w:val="0"/>
                  <w:marBottom w:val="0"/>
                  <w:divBdr>
                    <w:top w:val="none" w:sz="0" w:space="0" w:color="auto"/>
                    <w:left w:val="none" w:sz="0" w:space="0" w:color="auto"/>
                    <w:bottom w:val="none" w:sz="0" w:space="0" w:color="auto"/>
                    <w:right w:val="none" w:sz="0" w:space="0" w:color="auto"/>
                  </w:divBdr>
                  <w:divsChild>
                    <w:div w:id="1797481574">
                      <w:marLeft w:val="0"/>
                      <w:marRight w:val="0"/>
                      <w:marTop w:val="0"/>
                      <w:marBottom w:val="0"/>
                      <w:divBdr>
                        <w:top w:val="none" w:sz="0" w:space="0" w:color="auto"/>
                        <w:left w:val="none" w:sz="0" w:space="0" w:color="auto"/>
                        <w:bottom w:val="none" w:sz="0" w:space="0" w:color="auto"/>
                        <w:right w:val="none" w:sz="0" w:space="0" w:color="auto"/>
                      </w:divBdr>
                    </w:div>
                  </w:divsChild>
                </w:div>
                <w:div w:id="1009061245">
                  <w:marLeft w:val="0"/>
                  <w:marRight w:val="0"/>
                  <w:marTop w:val="0"/>
                  <w:marBottom w:val="0"/>
                  <w:divBdr>
                    <w:top w:val="none" w:sz="0" w:space="0" w:color="auto"/>
                    <w:left w:val="none" w:sz="0" w:space="0" w:color="auto"/>
                    <w:bottom w:val="none" w:sz="0" w:space="0" w:color="auto"/>
                    <w:right w:val="none" w:sz="0" w:space="0" w:color="auto"/>
                  </w:divBdr>
                  <w:divsChild>
                    <w:div w:id="741953983">
                      <w:marLeft w:val="0"/>
                      <w:marRight w:val="0"/>
                      <w:marTop w:val="0"/>
                      <w:marBottom w:val="0"/>
                      <w:divBdr>
                        <w:top w:val="none" w:sz="0" w:space="0" w:color="auto"/>
                        <w:left w:val="none" w:sz="0" w:space="0" w:color="auto"/>
                        <w:bottom w:val="none" w:sz="0" w:space="0" w:color="auto"/>
                        <w:right w:val="none" w:sz="0" w:space="0" w:color="auto"/>
                      </w:divBdr>
                    </w:div>
                  </w:divsChild>
                </w:div>
                <w:div w:id="1060058448">
                  <w:marLeft w:val="0"/>
                  <w:marRight w:val="0"/>
                  <w:marTop w:val="0"/>
                  <w:marBottom w:val="0"/>
                  <w:divBdr>
                    <w:top w:val="none" w:sz="0" w:space="0" w:color="auto"/>
                    <w:left w:val="none" w:sz="0" w:space="0" w:color="auto"/>
                    <w:bottom w:val="none" w:sz="0" w:space="0" w:color="auto"/>
                    <w:right w:val="none" w:sz="0" w:space="0" w:color="auto"/>
                  </w:divBdr>
                  <w:divsChild>
                    <w:div w:id="193160287">
                      <w:marLeft w:val="0"/>
                      <w:marRight w:val="0"/>
                      <w:marTop w:val="0"/>
                      <w:marBottom w:val="0"/>
                      <w:divBdr>
                        <w:top w:val="none" w:sz="0" w:space="0" w:color="auto"/>
                        <w:left w:val="none" w:sz="0" w:space="0" w:color="auto"/>
                        <w:bottom w:val="none" w:sz="0" w:space="0" w:color="auto"/>
                        <w:right w:val="none" w:sz="0" w:space="0" w:color="auto"/>
                      </w:divBdr>
                    </w:div>
                  </w:divsChild>
                </w:div>
                <w:div w:id="1087112012">
                  <w:marLeft w:val="0"/>
                  <w:marRight w:val="0"/>
                  <w:marTop w:val="0"/>
                  <w:marBottom w:val="0"/>
                  <w:divBdr>
                    <w:top w:val="none" w:sz="0" w:space="0" w:color="auto"/>
                    <w:left w:val="none" w:sz="0" w:space="0" w:color="auto"/>
                    <w:bottom w:val="none" w:sz="0" w:space="0" w:color="auto"/>
                    <w:right w:val="none" w:sz="0" w:space="0" w:color="auto"/>
                  </w:divBdr>
                  <w:divsChild>
                    <w:div w:id="1855455560">
                      <w:marLeft w:val="0"/>
                      <w:marRight w:val="0"/>
                      <w:marTop w:val="0"/>
                      <w:marBottom w:val="0"/>
                      <w:divBdr>
                        <w:top w:val="none" w:sz="0" w:space="0" w:color="auto"/>
                        <w:left w:val="none" w:sz="0" w:space="0" w:color="auto"/>
                        <w:bottom w:val="none" w:sz="0" w:space="0" w:color="auto"/>
                        <w:right w:val="none" w:sz="0" w:space="0" w:color="auto"/>
                      </w:divBdr>
                    </w:div>
                  </w:divsChild>
                </w:div>
                <w:div w:id="1101028857">
                  <w:marLeft w:val="0"/>
                  <w:marRight w:val="0"/>
                  <w:marTop w:val="0"/>
                  <w:marBottom w:val="0"/>
                  <w:divBdr>
                    <w:top w:val="none" w:sz="0" w:space="0" w:color="auto"/>
                    <w:left w:val="none" w:sz="0" w:space="0" w:color="auto"/>
                    <w:bottom w:val="none" w:sz="0" w:space="0" w:color="auto"/>
                    <w:right w:val="none" w:sz="0" w:space="0" w:color="auto"/>
                  </w:divBdr>
                  <w:divsChild>
                    <w:div w:id="1517118269">
                      <w:marLeft w:val="0"/>
                      <w:marRight w:val="0"/>
                      <w:marTop w:val="0"/>
                      <w:marBottom w:val="0"/>
                      <w:divBdr>
                        <w:top w:val="none" w:sz="0" w:space="0" w:color="auto"/>
                        <w:left w:val="none" w:sz="0" w:space="0" w:color="auto"/>
                        <w:bottom w:val="none" w:sz="0" w:space="0" w:color="auto"/>
                        <w:right w:val="none" w:sz="0" w:space="0" w:color="auto"/>
                      </w:divBdr>
                    </w:div>
                  </w:divsChild>
                </w:div>
                <w:div w:id="1132361450">
                  <w:marLeft w:val="0"/>
                  <w:marRight w:val="0"/>
                  <w:marTop w:val="0"/>
                  <w:marBottom w:val="0"/>
                  <w:divBdr>
                    <w:top w:val="none" w:sz="0" w:space="0" w:color="auto"/>
                    <w:left w:val="none" w:sz="0" w:space="0" w:color="auto"/>
                    <w:bottom w:val="none" w:sz="0" w:space="0" w:color="auto"/>
                    <w:right w:val="none" w:sz="0" w:space="0" w:color="auto"/>
                  </w:divBdr>
                  <w:divsChild>
                    <w:div w:id="1141312174">
                      <w:marLeft w:val="0"/>
                      <w:marRight w:val="0"/>
                      <w:marTop w:val="0"/>
                      <w:marBottom w:val="0"/>
                      <w:divBdr>
                        <w:top w:val="none" w:sz="0" w:space="0" w:color="auto"/>
                        <w:left w:val="none" w:sz="0" w:space="0" w:color="auto"/>
                        <w:bottom w:val="none" w:sz="0" w:space="0" w:color="auto"/>
                        <w:right w:val="none" w:sz="0" w:space="0" w:color="auto"/>
                      </w:divBdr>
                    </w:div>
                  </w:divsChild>
                </w:div>
                <w:div w:id="1312447129">
                  <w:marLeft w:val="0"/>
                  <w:marRight w:val="0"/>
                  <w:marTop w:val="0"/>
                  <w:marBottom w:val="0"/>
                  <w:divBdr>
                    <w:top w:val="none" w:sz="0" w:space="0" w:color="auto"/>
                    <w:left w:val="none" w:sz="0" w:space="0" w:color="auto"/>
                    <w:bottom w:val="none" w:sz="0" w:space="0" w:color="auto"/>
                    <w:right w:val="none" w:sz="0" w:space="0" w:color="auto"/>
                  </w:divBdr>
                  <w:divsChild>
                    <w:div w:id="1029796994">
                      <w:marLeft w:val="0"/>
                      <w:marRight w:val="0"/>
                      <w:marTop w:val="0"/>
                      <w:marBottom w:val="0"/>
                      <w:divBdr>
                        <w:top w:val="none" w:sz="0" w:space="0" w:color="auto"/>
                        <w:left w:val="none" w:sz="0" w:space="0" w:color="auto"/>
                        <w:bottom w:val="none" w:sz="0" w:space="0" w:color="auto"/>
                        <w:right w:val="none" w:sz="0" w:space="0" w:color="auto"/>
                      </w:divBdr>
                    </w:div>
                  </w:divsChild>
                </w:div>
                <w:div w:id="1509249161">
                  <w:marLeft w:val="0"/>
                  <w:marRight w:val="0"/>
                  <w:marTop w:val="0"/>
                  <w:marBottom w:val="0"/>
                  <w:divBdr>
                    <w:top w:val="none" w:sz="0" w:space="0" w:color="auto"/>
                    <w:left w:val="none" w:sz="0" w:space="0" w:color="auto"/>
                    <w:bottom w:val="none" w:sz="0" w:space="0" w:color="auto"/>
                    <w:right w:val="none" w:sz="0" w:space="0" w:color="auto"/>
                  </w:divBdr>
                  <w:divsChild>
                    <w:div w:id="813988254">
                      <w:marLeft w:val="0"/>
                      <w:marRight w:val="0"/>
                      <w:marTop w:val="0"/>
                      <w:marBottom w:val="0"/>
                      <w:divBdr>
                        <w:top w:val="none" w:sz="0" w:space="0" w:color="auto"/>
                        <w:left w:val="none" w:sz="0" w:space="0" w:color="auto"/>
                        <w:bottom w:val="none" w:sz="0" w:space="0" w:color="auto"/>
                        <w:right w:val="none" w:sz="0" w:space="0" w:color="auto"/>
                      </w:divBdr>
                    </w:div>
                  </w:divsChild>
                </w:div>
                <w:div w:id="1531726941">
                  <w:marLeft w:val="0"/>
                  <w:marRight w:val="0"/>
                  <w:marTop w:val="0"/>
                  <w:marBottom w:val="0"/>
                  <w:divBdr>
                    <w:top w:val="none" w:sz="0" w:space="0" w:color="auto"/>
                    <w:left w:val="none" w:sz="0" w:space="0" w:color="auto"/>
                    <w:bottom w:val="none" w:sz="0" w:space="0" w:color="auto"/>
                    <w:right w:val="none" w:sz="0" w:space="0" w:color="auto"/>
                  </w:divBdr>
                  <w:divsChild>
                    <w:div w:id="1215652613">
                      <w:marLeft w:val="0"/>
                      <w:marRight w:val="0"/>
                      <w:marTop w:val="0"/>
                      <w:marBottom w:val="0"/>
                      <w:divBdr>
                        <w:top w:val="none" w:sz="0" w:space="0" w:color="auto"/>
                        <w:left w:val="none" w:sz="0" w:space="0" w:color="auto"/>
                        <w:bottom w:val="none" w:sz="0" w:space="0" w:color="auto"/>
                        <w:right w:val="none" w:sz="0" w:space="0" w:color="auto"/>
                      </w:divBdr>
                    </w:div>
                  </w:divsChild>
                </w:div>
                <w:div w:id="1532261399">
                  <w:marLeft w:val="0"/>
                  <w:marRight w:val="0"/>
                  <w:marTop w:val="0"/>
                  <w:marBottom w:val="0"/>
                  <w:divBdr>
                    <w:top w:val="none" w:sz="0" w:space="0" w:color="auto"/>
                    <w:left w:val="none" w:sz="0" w:space="0" w:color="auto"/>
                    <w:bottom w:val="none" w:sz="0" w:space="0" w:color="auto"/>
                    <w:right w:val="none" w:sz="0" w:space="0" w:color="auto"/>
                  </w:divBdr>
                  <w:divsChild>
                    <w:div w:id="5789711">
                      <w:marLeft w:val="0"/>
                      <w:marRight w:val="0"/>
                      <w:marTop w:val="0"/>
                      <w:marBottom w:val="0"/>
                      <w:divBdr>
                        <w:top w:val="none" w:sz="0" w:space="0" w:color="auto"/>
                        <w:left w:val="none" w:sz="0" w:space="0" w:color="auto"/>
                        <w:bottom w:val="none" w:sz="0" w:space="0" w:color="auto"/>
                        <w:right w:val="none" w:sz="0" w:space="0" w:color="auto"/>
                      </w:divBdr>
                    </w:div>
                  </w:divsChild>
                </w:div>
                <w:div w:id="1595093485">
                  <w:marLeft w:val="0"/>
                  <w:marRight w:val="0"/>
                  <w:marTop w:val="0"/>
                  <w:marBottom w:val="0"/>
                  <w:divBdr>
                    <w:top w:val="none" w:sz="0" w:space="0" w:color="auto"/>
                    <w:left w:val="none" w:sz="0" w:space="0" w:color="auto"/>
                    <w:bottom w:val="none" w:sz="0" w:space="0" w:color="auto"/>
                    <w:right w:val="none" w:sz="0" w:space="0" w:color="auto"/>
                  </w:divBdr>
                  <w:divsChild>
                    <w:div w:id="55324451">
                      <w:marLeft w:val="0"/>
                      <w:marRight w:val="0"/>
                      <w:marTop w:val="0"/>
                      <w:marBottom w:val="0"/>
                      <w:divBdr>
                        <w:top w:val="none" w:sz="0" w:space="0" w:color="auto"/>
                        <w:left w:val="none" w:sz="0" w:space="0" w:color="auto"/>
                        <w:bottom w:val="none" w:sz="0" w:space="0" w:color="auto"/>
                        <w:right w:val="none" w:sz="0" w:space="0" w:color="auto"/>
                      </w:divBdr>
                    </w:div>
                  </w:divsChild>
                </w:div>
                <w:div w:id="1671520929">
                  <w:marLeft w:val="0"/>
                  <w:marRight w:val="0"/>
                  <w:marTop w:val="0"/>
                  <w:marBottom w:val="0"/>
                  <w:divBdr>
                    <w:top w:val="none" w:sz="0" w:space="0" w:color="auto"/>
                    <w:left w:val="none" w:sz="0" w:space="0" w:color="auto"/>
                    <w:bottom w:val="none" w:sz="0" w:space="0" w:color="auto"/>
                    <w:right w:val="none" w:sz="0" w:space="0" w:color="auto"/>
                  </w:divBdr>
                  <w:divsChild>
                    <w:div w:id="207912925">
                      <w:marLeft w:val="0"/>
                      <w:marRight w:val="0"/>
                      <w:marTop w:val="0"/>
                      <w:marBottom w:val="0"/>
                      <w:divBdr>
                        <w:top w:val="none" w:sz="0" w:space="0" w:color="auto"/>
                        <w:left w:val="none" w:sz="0" w:space="0" w:color="auto"/>
                        <w:bottom w:val="none" w:sz="0" w:space="0" w:color="auto"/>
                        <w:right w:val="none" w:sz="0" w:space="0" w:color="auto"/>
                      </w:divBdr>
                    </w:div>
                  </w:divsChild>
                </w:div>
                <w:div w:id="1748112606">
                  <w:marLeft w:val="0"/>
                  <w:marRight w:val="0"/>
                  <w:marTop w:val="0"/>
                  <w:marBottom w:val="0"/>
                  <w:divBdr>
                    <w:top w:val="none" w:sz="0" w:space="0" w:color="auto"/>
                    <w:left w:val="none" w:sz="0" w:space="0" w:color="auto"/>
                    <w:bottom w:val="none" w:sz="0" w:space="0" w:color="auto"/>
                    <w:right w:val="none" w:sz="0" w:space="0" w:color="auto"/>
                  </w:divBdr>
                  <w:divsChild>
                    <w:div w:id="814875911">
                      <w:marLeft w:val="0"/>
                      <w:marRight w:val="0"/>
                      <w:marTop w:val="0"/>
                      <w:marBottom w:val="0"/>
                      <w:divBdr>
                        <w:top w:val="none" w:sz="0" w:space="0" w:color="auto"/>
                        <w:left w:val="none" w:sz="0" w:space="0" w:color="auto"/>
                        <w:bottom w:val="none" w:sz="0" w:space="0" w:color="auto"/>
                        <w:right w:val="none" w:sz="0" w:space="0" w:color="auto"/>
                      </w:divBdr>
                    </w:div>
                  </w:divsChild>
                </w:div>
                <w:div w:id="1803886747">
                  <w:marLeft w:val="0"/>
                  <w:marRight w:val="0"/>
                  <w:marTop w:val="0"/>
                  <w:marBottom w:val="0"/>
                  <w:divBdr>
                    <w:top w:val="none" w:sz="0" w:space="0" w:color="auto"/>
                    <w:left w:val="none" w:sz="0" w:space="0" w:color="auto"/>
                    <w:bottom w:val="none" w:sz="0" w:space="0" w:color="auto"/>
                    <w:right w:val="none" w:sz="0" w:space="0" w:color="auto"/>
                  </w:divBdr>
                  <w:divsChild>
                    <w:div w:id="847528470">
                      <w:marLeft w:val="0"/>
                      <w:marRight w:val="0"/>
                      <w:marTop w:val="0"/>
                      <w:marBottom w:val="0"/>
                      <w:divBdr>
                        <w:top w:val="none" w:sz="0" w:space="0" w:color="auto"/>
                        <w:left w:val="none" w:sz="0" w:space="0" w:color="auto"/>
                        <w:bottom w:val="none" w:sz="0" w:space="0" w:color="auto"/>
                        <w:right w:val="none" w:sz="0" w:space="0" w:color="auto"/>
                      </w:divBdr>
                    </w:div>
                  </w:divsChild>
                </w:div>
                <w:div w:id="1804468879">
                  <w:marLeft w:val="0"/>
                  <w:marRight w:val="0"/>
                  <w:marTop w:val="0"/>
                  <w:marBottom w:val="0"/>
                  <w:divBdr>
                    <w:top w:val="none" w:sz="0" w:space="0" w:color="auto"/>
                    <w:left w:val="none" w:sz="0" w:space="0" w:color="auto"/>
                    <w:bottom w:val="none" w:sz="0" w:space="0" w:color="auto"/>
                    <w:right w:val="none" w:sz="0" w:space="0" w:color="auto"/>
                  </w:divBdr>
                  <w:divsChild>
                    <w:div w:id="1050687351">
                      <w:marLeft w:val="0"/>
                      <w:marRight w:val="0"/>
                      <w:marTop w:val="0"/>
                      <w:marBottom w:val="0"/>
                      <w:divBdr>
                        <w:top w:val="none" w:sz="0" w:space="0" w:color="auto"/>
                        <w:left w:val="none" w:sz="0" w:space="0" w:color="auto"/>
                        <w:bottom w:val="none" w:sz="0" w:space="0" w:color="auto"/>
                        <w:right w:val="none" w:sz="0" w:space="0" w:color="auto"/>
                      </w:divBdr>
                    </w:div>
                  </w:divsChild>
                </w:div>
                <w:div w:id="1816021690">
                  <w:marLeft w:val="0"/>
                  <w:marRight w:val="0"/>
                  <w:marTop w:val="0"/>
                  <w:marBottom w:val="0"/>
                  <w:divBdr>
                    <w:top w:val="none" w:sz="0" w:space="0" w:color="auto"/>
                    <w:left w:val="none" w:sz="0" w:space="0" w:color="auto"/>
                    <w:bottom w:val="none" w:sz="0" w:space="0" w:color="auto"/>
                    <w:right w:val="none" w:sz="0" w:space="0" w:color="auto"/>
                  </w:divBdr>
                  <w:divsChild>
                    <w:div w:id="1952204404">
                      <w:marLeft w:val="0"/>
                      <w:marRight w:val="0"/>
                      <w:marTop w:val="0"/>
                      <w:marBottom w:val="0"/>
                      <w:divBdr>
                        <w:top w:val="none" w:sz="0" w:space="0" w:color="auto"/>
                        <w:left w:val="none" w:sz="0" w:space="0" w:color="auto"/>
                        <w:bottom w:val="none" w:sz="0" w:space="0" w:color="auto"/>
                        <w:right w:val="none" w:sz="0" w:space="0" w:color="auto"/>
                      </w:divBdr>
                    </w:div>
                  </w:divsChild>
                </w:div>
                <w:div w:id="1816331089">
                  <w:marLeft w:val="0"/>
                  <w:marRight w:val="0"/>
                  <w:marTop w:val="0"/>
                  <w:marBottom w:val="0"/>
                  <w:divBdr>
                    <w:top w:val="none" w:sz="0" w:space="0" w:color="auto"/>
                    <w:left w:val="none" w:sz="0" w:space="0" w:color="auto"/>
                    <w:bottom w:val="none" w:sz="0" w:space="0" w:color="auto"/>
                    <w:right w:val="none" w:sz="0" w:space="0" w:color="auto"/>
                  </w:divBdr>
                  <w:divsChild>
                    <w:div w:id="1600479035">
                      <w:marLeft w:val="0"/>
                      <w:marRight w:val="0"/>
                      <w:marTop w:val="0"/>
                      <w:marBottom w:val="0"/>
                      <w:divBdr>
                        <w:top w:val="none" w:sz="0" w:space="0" w:color="auto"/>
                        <w:left w:val="none" w:sz="0" w:space="0" w:color="auto"/>
                        <w:bottom w:val="none" w:sz="0" w:space="0" w:color="auto"/>
                        <w:right w:val="none" w:sz="0" w:space="0" w:color="auto"/>
                      </w:divBdr>
                    </w:div>
                  </w:divsChild>
                </w:div>
                <w:div w:id="1904829269">
                  <w:marLeft w:val="0"/>
                  <w:marRight w:val="0"/>
                  <w:marTop w:val="0"/>
                  <w:marBottom w:val="0"/>
                  <w:divBdr>
                    <w:top w:val="none" w:sz="0" w:space="0" w:color="auto"/>
                    <w:left w:val="none" w:sz="0" w:space="0" w:color="auto"/>
                    <w:bottom w:val="none" w:sz="0" w:space="0" w:color="auto"/>
                    <w:right w:val="none" w:sz="0" w:space="0" w:color="auto"/>
                  </w:divBdr>
                  <w:divsChild>
                    <w:div w:id="1873807427">
                      <w:marLeft w:val="0"/>
                      <w:marRight w:val="0"/>
                      <w:marTop w:val="0"/>
                      <w:marBottom w:val="0"/>
                      <w:divBdr>
                        <w:top w:val="none" w:sz="0" w:space="0" w:color="auto"/>
                        <w:left w:val="none" w:sz="0" w:space="0" w:color="auto"/>
                        <w:bottom w:val="none" w:sz="0" w:space="0" w:color="auto"/>
                        <w:right w:val="none" w:sz="0" w:space="0" w:color="auto"/>
                      </w:divBdr>
                    </w:div>
                  </w:divsChild>
                </w:div>
                <w:div w:id="1911766914">
                  <w:marLeft w:val="0"/>
                  <w:marRight w:val="0"/>
                  <w:marTop w:val="0"/>
                  <w:marBottom w:val="0"/>
                  <w:divBdr>
                    <w:top w:val="none" w:sz="0" w:space="0" w:color="auto"/>
                    <w:left w:val="none" w:sz="0" w:space="0" w:color="auto"/>
                    <w:bottom w:val="none" w:sz="0" w:space="0" w:color="auto"/>
                    <w:right w:val="none" w:sz="0" w:space="0" w:color="auto"/>
                  </w:divBdr>
                  <w:divsChild>
                    <w:div w:id="885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rik@energi-byggfysik.se" TargetMode="External"/><Relationship Id="rId9" Type="http://schemas.openxmlformats.org/officeDocument/2006/relationships/hyperlink" Target="mailto:eje.sandberg@%20aton.se" TargetMode="External"/><Relationship Id="rId10" Type="http://schemas.openxmlformats.org/officeDocument/2006/relationships/hyperlink" Target="mailto:par.svensson@%20buildingfutur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1237</Words>
  <Characters>6559</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Utkast certifikat och verifikat</vt:lpstr>
    </vt:vector>
  </TitlesOfParts>
  <Company>ESAN Energi</Company>
  <LinksUpToDate>false</LinksUpToDate>
  <CharactersWithSpaces>7781</CharactersWithSpaces>
  <SharedDoc>false</SharedDoc>
  <HLinks>
    <vt:vector size="12" baseType="variant">
      <vt:variant>
        <vt:i4>4653071</vt:i4>
      </vt:variant>
      <vt:variant>
        <vt:i4>3</vt:i4>
      </vt:variant>
      <vt:variant>
        <vt:i4>0</vt:i4>
      </vt:variant>
      <vt:variant>
        <vt:i4>5</vt:i4>
      </vt:variant>
      <vt:variant>
        <vt:lpwstr>http://energihuskalkyl.se/menus/index/61</vt:lpwstr>
      </vt:variant>
      <vt:variant>
        <vt:lpwstr/>
      </vt:variant>
      <vt:variant>
        <vt:i4>2686987</vt:i4>
      </vt:variant>
      <vt:variant>
        <vt:i4>0</vt:i4>
      </vt:variant>
      <vt:variant>
        <vt:i4>0</vt:i4>
      </vt:variant>
      <vt:variant>
        <vt:i4>5</vt:i4>
      </vt:variant>
      <vt:variant>
        <vt:lpwstr>mailto:ehk@aton.se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certifikat och verifikat</dc:title>
  <dc:subject/>
  <dc:creator>Eje</dc:creator>
  <cp:keywords/>
  <dc:description/>
  <cp:lastModifiedBy>Eje Sandberg</cp:lastModifiedBy>
  <cp:revision>3</cp:revision>
  <cp:lastPrinted>2018-10-24T07:24:00Z</cp:lastPrinted>
  <dcterms:created xsi:type="dcterms:W3CDTF">2018-10-24T07:24:00Z</dcterms:created>
  <dcterms:modified xsi:type="dcterms:W3CDTF">2018-10-24T07:24:00Z</dcterms:modified>
</cp:coreProperties>
</file>